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0"/>
        <w:tblW w:w="0" w:type="auto"/>
        <w:tblBorders>
          <w:top w:val="single" w:sz="36" w:space="0" w:color="156082" w:themeColor="accent1"/>
          <w:left w:val="none" w:sz="0" w:space="0" w:color="auto"/>
          <w:bottom w:val="single" w:sz="36" w:space="0" w:color="156082" w:themeColor="accent1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4961"/>
        <w:gridCol w:w="2222"/>
      </w:tblGrid>
      <w:tr w:rsidR="008E0EAF" w14:paraId="1C469D3C" w14:textId="501C77AD" w:rsidTr="002E2D44">
        <w:trPr>
          <w:trHeight w:val="57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BA616C0" w14:textId="39C4326E" w:rsidR="008E0EAF" w:rsidRPr="008E0EAF" w:rsidRDefault="008E0EAF" w:rsidP="008E0EAF">
            <w:pPr>
              <w:wordWrap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36CF84AC" wp14:editId="0B0358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059180" cy="524510"/>
                  <wp:effectExtent l="0" t="0" r="7620" b="8890"/>
                  <wp:wrapNone/>
                  <wp:docPr id="1025" name="shape1025" descr="로고, 일렉트릭 블루, 그래픽, 원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shape1025" descr="로고, 일렉트릭 블루, 그래픽, 원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648D5018" w14:textId="06867C41" w:rsidR="008E0EAF" w:rsidRPr="008E0EAF" w:rsidRDefault="008E0EAF" w:rsidP="008E0EAF">
            <w:pPr>
              <w:wordWrap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bookmarkStart w:id="0" w:name="_Hlk148519408"/>
            <w:bookmarkEnd w:id="0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Pr="008E0EAF">
              <w:rPr>
                <w:rFonts w:asciiTheme="minorEastAsia" w:hAnsiTheme="minorEastAsia"/>
                <w:b/>
                <w:sz w:val="36"/>
                <w:szCs w:val="36"/>
              </w:rPr>
              <w:t>유망산업 브리핑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F280F9F" w14:textId="407C64C6" w:rsidR="008E0EAF" w:rsidRPr="008E0EAF" w:rsidRDefault="008E0EAF" w:rsidP="002E2D44">
            <w:pPr>
              <w:wordWrap/>
              <w:jc w:val="center"/>
              <w:rPr>
                <w:b/>
                <w:bCs/>
                <w:noProof/>
                <w:sz w:val="22"/>
              </w:rPr>
            </w:pPr>
            <w:r w:rsidRPr="008E0EAF">
              <w:rPr>
                <w:rFonts w:hint="eastAsia"/>
                <w:b/>
                <w:bCs/>
                <w:noProof/>
                <w:sz w:val="22"/>
              </w:rPr>
              <w:t>2025</w:t>
            </w:r>
            <w:r>
              <w:rPr>
                <w:rFonts w:hint="eastAsia"/>
                <w:b/>
                <w:bCs/>
                <w:noProof/>
                <w:sz w:val="22"/>
              </w:rPr>
              <w:t>년 1월</w:t>
            </w:r>
            <w:r w:rsidR="002E2D44"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 w:rsidR="000E1916">
              <w:rPr>
                <w:rFonts w:hint="eastAsia"/>
                <w:b/>
                <w:bCs/>
                <w:noProof/>
                <w:sz w:val="22"/>
              </w:rPr>
              <w:t>7</w:t>
            </w:r>
            <w:r>
              <w:rPr>
                <w:rFonts w:hint="eastAsia"/>
                <w:b/>
                <w:bCs/>
                <w:noProof/>
                <w:sz w:val="22"/>
              </w:rPr>
              <w:t>일</w:t>
            </w:r>
          </w:p>
        </w:tc>
      </w:tr>
      <w:tr w:rsidR="008E0EAF" w14:paraId="1DA57C4E" w14:textId="6EEC368D" w:rsidTr="002E2D44">
        <w:trPr>
          <w:trHeight w:val="576"/>
        </w:trPr>
        <w:tc>
          <w:tcPr>
            <w:tcW w:w="1843" w:type="dxa"/>
            <w:vMerge/>
            <w:shd w:val="clear" w:color="auto" w:fill="auto"/>
          </w:tcPr>
          <w:p w14:paraId="39A040A1" w14:textId="77777777" w:rsidR="008E0EAF" w:rsidRPr="008E0EAF" w:rsidRDefault="008E0EAF" w:rsidP="008E0EAF">
            <w:pPr>
              <w:wordWrap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3AF32A2B" w14:textId="036991C0" w:rsidR="008E0EAF" w:rsidRPr="008E0EAF" w:rsidRDefault="008E0EAF" w:rsidP="008E0EAF">
            <w:pPr>
              <w:wordWrap/>
              <w:jc w:val="right"/>
              <w:rPr>
                <w:noProof/>
                <w:sz w:val="36"/>
                <w:szCs w:val="36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40936A4" w14:textId="0D06CDC9" w:rsidR="008E0EAF" w:rsidRDefault="008E0EAF" w:rsidP="002E2D44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E0EAF">
              <w:rPr>
                <w:rFonts w:asciiTheme="minorEastAsia" w:hAnsiTheme="minorEastAsia" w:hint="eastAsia"/>
                <w:b/>
                <w:sz w:val="22"/>
              </w:rPr>
              <w:t>QYReseach</w:t>
            </w:r>
          </w:p>
          <w:p w14:paraId="76F5BFB9" w14:textId="7081D46B" w:rsidR="008E0EAF" w:rsidRPr="008E0EAF" w:rsidRDefault="008E0EAF" w:rsidP="002E2D44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E0EAF">
              <w:rPr>
                <w:rFonts w:asciiTheme="minorEastAsia" w:hAnsiTheme="minorEastAsia" w:hint="eastAsia"/>
                <w:b/>
                <w:sz w:val="22"/>
              </w:rPr>
              <w:t>한국법인</w:t>
            </w:r>
          </w:p>
        </w:tc>
      </w:tr>
    </w:tbl>
    <w:p w14:paraId="7E9DABCE" w14:textId="77777777" w:rsidR="002E2D44" w:rsidRDefault="002E2D44" w:rsidP="00445A2B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</w:p>
    <w:tbl>
      <w:tblPr>
        <w:tblStyle w:val="ae"/>
        <w:tblW w:w="0" w:type="auto"/>
        <w:tblBorders>
          <w:top w:val="single" w:sz="12" w:space="0" w:color="156082" w:themeColor="accent1"/>
          <w:left w:val="single" w:sz="12" w:space="0" w:color="156082" w:themeColor="accent1"/>
          <w:bottom w:val="single" w:sz="12" w:space="0" w:color="156082" w:themeColor="accent1"/>
          <w:right w:val="single" w:sz="12" w:space="0" w:color="156082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2E2D44" w14:paraId="32AB69AA" w14:textId="77777777" w:rsidTr="00184810">
        <w:tc>
          <w:tcPr>
            <w:tcW w:w="9016" w:type="dxa"/>
          </w:tcPr>
          <w:p w14:paraId="0366902F" w14:textId="77777777" w:rsidR="002E2D44" w:rsidRDefault="002E2D44" w:rsidP="002E2D44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bCs/>
                <w:color w:val="0F4761" w:themeColor="accent1" w:themeShade="BF"/>
                <w:sz w:val="32"/>
                <w:szCs w:val="32"/>
              </w:rPr>
            </w:pPr>
          </w:p>
          <w:p w14:paraId="3BDBAC73" w14:textId="080A8800" w:rsidR="002E2D44" w:rsidRPr="007627AD" w:rsidRDefault="00213EAD" w:rsidP="002E2D44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bCs/>
                <w:color w:val="0F4761" w:themeColor="accent1" w:themeShade="BF"/>
                <w:sz w:val="36"/>
                <w:szCs w:val="36"/>
              </w:rPr>
            </w:pPr>
            <w:r>
              <w:rPr>
                <w:rFonts w:ascii="나눔고딕" w:eastAsia="나눔고딕" w:hAnsi="나눔고딕" w:cs="맑은 고딕" w:hint="eastAsia"/>
                <w:b/>
                <w:bCs/>
                <w:color w:val="0F4761" w:themeColor="accent1" w:themeShade="BF"/>
                <w:sz w:val="36"/>
                <w:szCs w:val="36"/>
              </w:rPr>
              <w:t>액화수소</w:t>
            </w:r>
            <w:r w:rsidR="000B0A0D">
              <w:rPr>
                <w:rFonts w:ascii="나눔고딕" w:eastAsia="나눔고딕" w:hAnsi="나눔고딕" w:cs="맑은 고딕" w:hint="eastAsia"/>
                <w:b/>
                <w:bCs/>
                <w:color w:val="0F4761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나눔고딕" w:eastAsia="나눔고딕" w:hAnsi="나눔고딕" w:cs="맑은 고딕" w:hint="eastAsia"/>
                <w:b/>
                <w:bCs/>
                <w:color w:val="0F4761" w:themeColor="accent1" w:themeShade="BF"/>
                <w:sz w:val="36"/>
                <w:szCs w:val="36"/>
              </w:rPr>
              <w:t xml:space="preserve">탱크 </w:t>
            </w:r>
            <w:r w:rsidRPr="00213EAD">
              <w:rPr>
                <w:rFonts w:ascii="나눔고딕" w:eastAsia="나눔고딕" w:hAnsi="나눔고딕" w:cs="맑은 고딕"/>
                <w:b/>
                <w:bCs/>
                <w:color w:val="0F4761" w:themeColor="accent1" w:themeShade="BF"/>
                <w:sz w:val="36"/>
                <w:szCs w:val="36"/>
              </w:rPr>
              <w:t>(Liquid Hydrogen Tank)</w:t>
            </w:r>
            <w:r>
              <w:rPr>
                <w:rFonts w:ascii="나눔고딕" w:eastAsia="나눔고딕" w:hAnsi="나눔고딕" w:cs="맑은 고딕" w:hint="eastAsia"/>
                <w:b/>
                <w:bCs/>
                <w:color w:val="0F4761" w:themeColor="accent1" w:themeShade="BF"/>
                <w:sz w:val="36"/>
                <w:szCs w:val="36"/>
              </w:rPr>
              <w:t xml:space="preserve"> 시장 전망</w:t>
            </w:r>
          </w:p>
          <w:p w14:paraId="30977447" w14:textId="77777777" w:rsidR="002E2D44" w:rsidRDefault="002E2D44" w:rsidP="00445A2B">
            <w:pPr>
              <w:wordWrap/>
              <w:rPr>
                <w:rFonts w:ascii="맑은 고딕" w:eastAsia="맑은 고딕" w:hAnsi="맑은 고딕" w:cs="맑은 고딕"/>
                <w:sz w:val="22"/>
              </w:rPr>
            </w:pPr>
          </w:p>
          <w:p w14:paraId="479B98D1" w14:textId="5C9E0478" w:rsidR="00213EAD" w:rsidRPr="00213EAD" w:rsidRDefault="002E2D44" w:rsidP="00213EAD">
            <w:pPr>
              <w:wordWrap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3A3A3A" w:themeColor="background2" w:themeShade="40"/>
                <w:sz w:val="22"/>
              </w:rPr>
              <w:t xml:space="preserve">- </w:t>
            </w:r>
            <w:r w:rsidR="00213EAD"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 xml:space="preserve">글로벌 시장 규모 </w:t>
            </w:r>
            <w:r w:rsidR="00D17272">
              <w:rPr>
                <w:rFonts w:ascii="맑은 고딕" w:eastAsia="맑은 고딕" w:hAnsi="맑은 고딕" w:cs="맑은 고딕" w:hint="eastAsia"/>
                <w:b/>
                <w:bCs/>
                <w:color w:val="3A3A3A" w:themeColor="background2" w:themeShade="40"/>
                <w:sz w:val="22"/>
              </w:rPr>
              <w:t xml:space="preserve">2030년 1억 달러 </w:t>
            </w:r>
            <w:r w:rsidR="00213EAD"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>전망</w:t>
            </w:r>
          </w:p>
          <w:p w14:paraId="37425C46" w14:textId="77777777" w:rsidR="00213EAD" w:rsidRPr="00213EAD" w:rsidRDefault="00213EAD" w:rsidP="00213EAD">
            <w:pPr>
              <w:wordWrap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</w:pPr>
            <w:r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 xml:space="preserve">- Chart Industries 등 Top 3 해외기업 50% 점유 </w:t>
            </w:r>
          </w:p>
          <w:p w14:paraId="13E27D9E" w14:textId="17100CCB" w:rsidR="002E2D44" w:rsidRDefault="00213EAD" w:rsidP="00213EAD">
            <w:pPr>
              <w:wordWrap/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</w:pPr>
            <w:r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 xml:space="preserve">- 하이리움산업, 크리오스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3A3A3A" w:themeColor="background2" w:themeShade="40"/>
                <w:sz w:val="22"/>
              </w:rPr>
              <w:t xml:space="preserve">등 </w:t>
            </w:r>
            <w:r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>액화수소</w:t>
            </w:r>
            <w:r w:rsidR="000B0A0D">
              <w:rPr>
                <w:rFonts w:ascii="맑은 고딕" w:eastAsia="맑은 고딕" w:hAnsi="맑은 고딕" w:cs="맑은 고딕" w:hint="eastAsia"/>
                <w:b/>
                <w:bCs/>
                <w:color w:val="3A3A3A" w:themeColor="background2" w:themeShade="40"/>
                <w:sz w:val="22"/>
              </w:rPr>
              <w:t xml:space="preserve"> </w:t>
            </w:r>
            <w:r w:rsidRPr="00213EAD">
              <w:rPr>
                <w:rFonts w:ascii="맑은 고딕" w:eastAsia="맑은 고딕" w:hAnsi="맑은 고딕" w:cs="맑은 고딕"/>
                <w:b/>
                <w:bCs/>
                <w:color w:val="3A3A3A" w:themeColor="background2" w:themeShade="40"/>
                <w:sz w:val="22"/>
              </w:rPr>
              <w:t xml:space="preserve">탱크 및 트레일러 시장 진출 </w:t>
            </w:r>
          </w:p>
          <w:p w14:paraId="67DA0980" w14:textId="6C5738B2" w:rsidR="00213EAD" w:rsidRPr="00213EAD" w:rsidRDefault="00213EAD" w:rsidP="00213EAD">
            <w:pPr>
              <w:wordWrap/>
              <w:rPr>
                <w:rFonts w:ascii="맑은 고딕" w:eastAsia="맑은 고딕" w:hAnsi="맑은 고딕" w:cs="맑은 고딕"/>
                <w:sz w:val="22"/>
              </w:rPr>
            </w:pPr>
          </w:p>
        </w:tc>
      </w:tr>
    </w:tbl>
    <w:p w14:paraId="6181CA34" w14:textId="77777777" w:rsidR="002E2D44" w:rsidRDefault="002E2D44" w:rsidP="00445A2B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1A14F2DD" w14:textId="14D08477" w:rsidR="00261714" w:rsidRDefault="00261714" w:rsidP="00445A2B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  <w:r>
        <w:rPr>
          <w:rFonts w:ascii="맑은 고딕" w:eastAsia="맑은 고딕" w:hAnsi="맑은 고딕" w:cs="맑은 고딕" w:hint="eastAsia"/>
          <w:sz w:val="22"/>
        </w:rPr>
        <w:t xml:space="preserve">본 자료는 </w:t>
      </w:r>
      <w:r>
        <w:rPr>
          <w:rFonts w:ascii="맑은 고딕" w:eastAsia="맑은 고딕" w:hAnsi="맑은 고딕" w:cs="맑은 고딕"/>
          <w:sz w:val="22"/>
        </w:rPr>
        <w:t xml:space="preserve">QYResearch </w:t>
      </w:r>
      <w:r>
        <w:rPr>
          <w:rFonts w:ascii="맑은 고딕" w:eastAsia="맑은 고딕" w:hAnsi="맑은 고딕" w:cs="맑은 고딕" w:hint="eastAsia"/>
          <w:sz w:val="22"/>
        </w:rPr>
        <w:t>발간,</w:t>
      </w:r>
      <w:r>
        <w:rPr>
          <w:rFonts w:ascii="맑은 고딕" w:eastAsia="맑은 고딕" w:hAnsi="맑은 고딕" w:cs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</w:rPr>
        <w:t>&lt;</w:t>
      </w:r>
      <w:r w:rsidRPr="00261714">
        <w:rPr>
          <w:rFonts w:ascii="맑은 고딕" w:eastAsia="맑은 고딕" w:hAnsi="맑은 고딕" w:cs="맑은 고딕" w:hint="eastAsia"/>
          <w:b/>
          <w:bCs/>
          <w:sz w:val="22"/>
        </w:rPr>
        <w:t>글로벌</w:t>
      </w:r>
      <w:r w:rsidRPr="00261714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="00213EAD" w:rsidRPr="00213EAD">
        <w:rPr>
          <w:rFonts w:ascii="맑은 고딕" w:eastAsia="맑은 고딕" w:hAnsi="맑은 고딕" w:cs="맑은 고딕" w:hint="eastAsia"/>
          <w:b/>
          <w:bCs/>
          <w:sz w:val="22"/>
        </w:rPr>
        <w:t>액화수소탱크</w:t>
      </w:r>
      <w:r w:rsidR="00213EAD" w:rsidRPr="00213EAD">
        <w:rPr>
          <w:rFonts w:ascii="맑은 고딕" w:eastAsia="맑은 고딕" w:hAnsi="맑은 고딕" w:cs="맑은 고딕"/>
          <w:b/>
          <w:bCs/>
          <w:sz w:val="22"/>
        </w:rPr>
        <w:t xml:space="preserve"> (</w:t>
      </w:r>
      <w:bookmarkStart w:id="1" w:name="_Hlk187141711"/>
      <w:r w:rsidR="00213EAD" w:rsidRPr="00213EAD">
        <w:rPr>
          <w:rFonts w:ascii="맑은 고딕" w:eastAsia="맑은 고딕" w:hAnsi="맑은 고딕" w:cs="맑은 고딕"/>
          <w:b/>
          <w:bCs/>
          <w:sz w:val="22"/>
        </w:rPr>
        <w:t>Liquid Hydrogen Tank</w:t>
      </w:r>
      <w:bookmarkEnd w:id="1"/>
      <w:r w:rsidR="00213EAD" w:rsidRPr="00213EAD">
        <w:rPr>
          <w:rFonts w:ascii="맑은 고딕" w:eastAsia="맑은 고딕" w:hAnsi="맑은 고딕" w:cs="맑은 고딕"/>
          <w:b/>
          <w:bCs/>
          <w:sz w:val="22"/>
        </w:rPr>
        <w:t xml:space="preserve">) </w:t>
      </w:r>
      <w:r w:rsidRPr="00261714">
        <w:rPr>
          <w:rFonts w:ascii="맑은 고딕" w:eastAsia="맑은 고딕" w:hAnsi="맑은 고딕" w:cs="맑은 고딕"/>
          <w:b/>
          <w:bCs/>
          <w:sz w:val="22"/>
        </w:rPr>
        <w:t>시장조사 보고서</w:t>
      </w:r>
      <w:r w:rsidR="003B5AAB">
        <w:rPr>
          <w:rFonts w:ascii="맑은 고딕" w:eastAsia="맑은 고딕" w:hAnsi="맑은 고딕" w:cs="맑은 고딕" w:hint="eastAsia"/>
          <w:b/>
          <w:bCs/>
          <w:sz w:val="22"/>
        </w:rPr>
        <w:t>&gt;</w:t>
      </w:r>
      <w:r>
        <w:rPr>
          <w:rFonts w:ascii="맑은 고딕" w:eastAsia="맑은 고딕" w:hAnsi="맑은 고딕" w:cs="맑은 고딕" w:hint="eastAsia"/>
          <w:sz w:val="22"/>
        </w:rPr>
        <w:t>의</w:t>
      </w:r>
      <w:r>
        <w:rPr>
          <w:rFonts w:ascii="맑은 고딕" w:eastAsia="맑은 고딕" w:hAnsi="맑은 고딕" w:cs="맑은 고딕"/>
          <w:sz w:val="22"/>
        </w:rPr>
        <w:t xml:space="preserve"> </w:t>
      </w:r>
      <w:r>
        <w:rPr>
          <w:rFonts w:ascii="맑은 고딕" w:eastAsia="맑은 고딕" w:hAnsi="맑은 고딕" w:cs="맑은 고딕" w:hint="eastAsia"/>
          <w:sz w:val="22"/>
        </w:rPr>
        <w:t>주요내용을 토대로 한국법인 서울 오피스(</w:t>
      </w:r>
      <w:r>
        <w:rPr>
          <w:rFonts w:ascii="맑은 고딕" w:eastAsia="맑은 고딕" w:hAnsi="맑은 고딕" w:cs="맑은 고딕"/>
          <w:sz w:val="22"/>
        </w:rPr>
        <w:t>02-883-1278)</w:t>
      </w:r>
      <w:r>
        <w:rPr>
          <w:rFonts w:ascii="맑은 고딕" w:eastAsia="맑은 고딕" w:hAnsi="맑은 고딕" w:cs="맑은 고딕" w:hint="eastAsia"/>
          <w:sz w:val="22"/>
        </w:rPr>
        <w:t>에서 작성한 것입니다.</w:t>
      </w:r>
    </w:p>
    <w:p w14:paraId="72D40AEF" w14:textId="77777777" w:rsidR="008A4FC4" w:rsidRDefault="008A4FC4" w:rsidP="00445A2B">
      <w:pPr>
        <w:wordWrap/>
        <w:spacing w:after="0" w:line="240" w:lineRule="auto"/>
        <w:jc w:val="left"/>
        <w:rPr>
          <w:rFonts w:ascii="맑은 고딕" w:eastAsia="맑은 고딕" w:hAnsi="맑은 고딕" w:cs="Arial"/>
          <w:b/>
          <w:bCs/>
          <w:sz w:val="22"/>
        </w:rPr>
      </w:pPr>
    </w:p>
    <w:p w14:paraId="7E041A6C" w14:textId="77777777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Arial" w:eastAsia="맑은 고딕" w:hAnsi="Arial" w:cs="Arial"/>
          <w:b/>
          <w:bCs/>
          <w:sz w:val="22"/>
        </w:rPr>
        <w:t>►</w:t>
      </w:r>
      <w:r w:rsidRPr="00213EAD">
        <w:rPr>
          <w:rFonts w:ascii="맑은 고딕" w:eastAsia="맑은 고딕" w:hAnsi="맑은 고딕" w:cs="Arial" w:hint="eastAsia"/>
          <w:b/>
          <w:bCs/>
          <w:sz w:val="22"/>
        </w:rPr>
        <w:t xml:space="preserve"> 제품 개요</w:t>
      </w:r>
    </w:p>
    <w:p w14:paraId="7E7690B9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259B1433" w14:textId="5DC7825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액화수소</w:t>
      </w:r>
      <w:r w:rsidR="000B0A0D">
        <w:rPr>
          <w:rFonts w:ascii="맑은 고딕" w:eastAsia="맑은 고딕" w:hAnsi="맑은 고딕" w:cs="맑은 고딕" w:hint="eastAsia"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sz w:val="22"/>
        </w:rPr>
        <w:t xml:space="preserve">탱크 (Liquid Hydrogen Tank)는 수소를 액체상태로 안전하게 저장하고 유지하는 장치입니다. 수소는 기온 20.28 K (-252.87°C 또는 -423.17°F) 이하의 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극저온 환경에서만 액체 상태</w:t>
      </w:r>
      <w:r w:rsidRPr="00213EAD">
        <w:rPr>
          <w:rFonts w:ascii="맑은 고딕" w:eastAsia="맑은 고딕" w:hAnsi="맑은 고딕" w:cs="맑은 고딕"/>
          <w:sz w:val="22"/>
        </w:rPr>
        <w:t>로 존재 및 저장될 수 있습니다. 수소기체를 액체상태로 변화하여 저장할 경우 저장밀도를 높일 수 있어 상대적으로 작은 용기에 더 많은 수소를 저장할 수 있으므로 부피</w:t>
      </w:r>
      <w:r w:rsidRPr="00213EAD">
        <w:rPr>
          <w:rFonts w:ascii="맑은 고딕" w:eastAsia="맑은 고딕" w:hAnsi="맑은 고딕" w:cs="맑은 고딕" w:hint="eastAsia"/>
          <w:sz w:val="22"/>
        </w:rPr>
        <w:t>,</w:t>
      </w:r>
      <w:r w:rsidRPr="00213EAD">
        <w:rPr>
          <w:rFonts w:ascii="맑은 고딕" w:eastAsia="맑은 고딕" w:hAnsi="맑은 고딕" w:cs="맑은 고딕"/>
          <w:sz w:val="22"/>
        </w:rPr>
        <w:t xml:space="preserve"> 무게 등 수소의 저장 및 운송에 효과적입니다. </w:t>
      </w:r>
    </w:p>
    <w:p w14:paraId="4962C045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​</w:t>
      </w:r>
    </w:p>
    <w:p w14:paraId="6C76E570" w14:textId="49E01F18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액화수소</w:t>
      </w:r>
      <w:r w:rsidR="000B0A0D">
        <w:rPr>
          <w:rFonts w:ascii="맑은 고딕" w:eastAsia="맑은 고딕" w:hAnsi="맑은 고딕" w:cs="맑은 고딕" w:hint="eastAsia"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sz w:val="22"/>
        </w:rPr>
        <w:t xml:space="preserve">탱크는 수소 상용화의 필수 기술로 고온에서 극저온으로 냉각하는 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냉각 및 단열 시스템과 안전 밸브</w:t>
      </w:r>
      <w:r w:rsidRPr="00213EAD">
        <w:rPr>
          <w:rFonts w:ascii="맑은 고딕" w:eastAsia="맑은 고딕" w:hAnsi="맑은 고딕" w:cs="맑은 고딕" w:hint="eastAsia"/>
          <w:b/>
          <w:bCs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등의 장치</w:t>
      </w:r>
      <w:r w:rsidRPr="00213EAD">
        <w:rPr>
          <w:rFonts w:ascii="맑은 고딕" w:eastAsia="맑은 고딕" w:hAnsi="맑은 고딕" w:cs="맑은 고딕"/>
          <w:sz w:val="22"/>
        </w:rPr>
        <w:t xml:space="preserve"> 등</w:t>
      </w:r>
      <w:r w:rsidRPr="00213EAD">
        <w:rPr>
          <w:rFonts w:ascii="맑은 고딕" w:eastAsia="맑은 고딕" w:hAnsi="맑은 고딕" w:cs="맑은 고딕" w:hint="eastAsia"/>
          <w:sz w:val="22"/>
        </w:rPr>
        <w:t>에서</w:t>
      </w:r>
      <w:r w:rsidRPr="00213EAD">
        <w:rPr>
          <w:rFonts w:ascii="맑은 고딕" w:eastAsia="맑은 고딕" w:hAnsi="맑은 고딕" w:cs="맑은 고딕"/>
          <w:sz w:val="22"/>
        </w:rPr>
        <w:t xml:space="preserve"> 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높은 </w:t>
      </w:r>
      <w:r w:rsidRPr="00213EAD">
        <w:rPr>
          <w:rFonts w:ascii="맑은 고딕" w:eastAsia="맑은 고딕" w:hAnsi="맑은 고딕" w:cs="맑은 고딕"/>
          <w:sz w:val="22"/>
        </w:rPr>
        <w:t>기술력이 요구되는 분야입니다.</w:t>
      </w:r>
    </w:p>
    <w:p w14:paraId="284CF9BE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2C15B1D6" w14:textId="77777777" w:rsidR="00213EAD" w:rsidRPr="00213EAD" w:rsidRDefault="00213EAD" w:rsidP="00213EAD">
      <w:pPr>
        <w:spacing w:after="0" w:line="240" w:lineRule="auto"/>
        <w:jc w:val="center"/>
        <w:rPr>
          <w:rFonts w:ascii="se-nanumgothic" w:eastAsia="se-nanumgothic" w:hAnsi="se-nanumgothic" w:cs="se-nanumgothic"/>
          <w:sz w:val="12"/>
        </w:rPr>
      </w:pPr>
      <w:r w:rsidRPr="00213EAD">
        <w:rPr>
          <w:rFonts w:ascii="맑은 고딕" w:eastAsia="맑은 고딕" w:hAnsi="맑은 고딕" w:cs="맑은 고딕"/>
          <w:noProof/>
          <w:sz w:val="22"/>
        </w:rPr>
        <w:drawing>
          <wp:inline distT="0" distB="0" distL="180" distR="180" wp14:anchorId="7BE5C456" wp14:editId="75858DD1">
            <wp:extent cx="2743200" cy="1537300"/>
            <wp:effectExtent l="0" t="0" r="0" b="6350"/>
            <wp:docPr id="2144129781" name="shape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747" cy="155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420FA" w14:textId="77777777" w:rsidR="00213EAD" w:rsidRPr="00213EAD" w:rsidRDefault="00213EAD" w:rsidP="00213EAD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Arial"/>
          <w:sz w:val="18"/>
          <w:szCs w:val="18"/>
        </w:rPr>
      </w:pPr>
      <w:r w:rsidRPr="00213EAD">
        <w:rPr>
          <w:rFonts w:ascii="맑은 고딕" w:eastAsia="맑은 고딕" w:hAnsi="맑은 고딕" w:cs="Arial"/>
        </w:rPr>
        <w:fldChar w:fldCharType="begin"/>
      </w:r>
      <w:r w:rsidRPr="00213EAD">
        <w:rPr>
          <w:rFonts w:ascii="맑은 고딕" w:eastAsia="맑은 고딕" w:hAnsi="맑은 고딕" w:cs="Arial"/>
        </w:rPr>
        <w:instrText xml:space="preserve"> INCLUDEPICTURE "https://www.ucl.ac.uk/eastman/sites/eastman/files/styles/large_image/public/Microscope.jpg?itok=R4LQ0unu" \* MERGEFORMATINET </w:instrText>
      </w:r>
      <w:r w:rsidRPr="00213EAD">
        <w:rPr>
          <w:rFonts w:ascii="맑은 고딕" w:eastAsia="맑은 고딕" w:hAnsi="맑은 고딕" w:cs="Arial"/>
        </w:rPr>
        <w:fldChar w:fldCharType="separate"/>
      </w:r>
      <w:r w:rsidRPr="00213EAD">
        <w:rPr>
          <w:rFonts w:ascii="맑은 고딕" w:eastAsia="맑은 고딕" w:hAnsi="맑은 고딕" w:cs="Arial"/>
        </w:rPr>
        <w:fldChar w:fldCharType="end"/>
      </w:r>
      <w:r w:rsidRPr="00213EAD">
        <w:rPr>
          <w:rFonts w:ascii="맑은 고딕" w:eastAsia="맑은 고딕" w:hAnsi="맑은 고딕" w:cs="Arial"/>
          <w:sz w:val="16"/>
          <w:szCs w:val="16"/>
        </w:rPr>
        <w:t>출처: Linde</w:t>
      </w:r>
    </w:p>
    <w:p w14:paraId="5182068A" w14:textId="77777777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Arial"/>
        </w:rPr>
      </w:pPr>
      <w:r w:rsidRPr="00213EAD">
        <w:rPr>
          <w:rFonts w:ascii="Arial" w:eastAsia="맑은 고딕" w:hAnsi="Arial" w:cs="Arial"/>
          <w:b/>
          <w:bCs/>
          <w:sz w:val="22"/>
        </w:rPr>
        <w:lastRenderedPageBreak/>
        <w:t>►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맑은 고딕" w:eastAsia="맑은 고딕" w:hAnsi="맑은 고딕" w:cs="Arial" w:hint="eastAsia"/>
          <w:b/>
          <w:bCs/>
          <w:sz w:val="22"/>
        </w:rPr>
        <w:t>글로벌 시장 전망</w:t>
      </w:r>
    </w:p>
    <w:p w14:paraId="0441AF4F" w14:textId="77777777" w:rsidR="00213EAD" w:rsidRPr="00213EAD" w:rsidRDefault="00213EAD" w:rsidP="00213EAD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66EF0EA3" w14:textId="3615AD3E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QYResearch 분석 결과, 액화수소</w:t>
      </w:r>
      <w:r w:rsidR="000B0A0D">
        <w:rPr>
          <w:rFonts w:ascii="맑은 고딕" w:eastAsia="맑은 고딕" w:hAnsi="맑은 고딕" w:cs="맑은 고딕" w:hint="eastAsia"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sz w:val="22"/>
        </w:rPr>
        <w:t>탱크(Liquid Hydrogen Tank)의</w:t>
      </w:r>
      <w:r w:rsidR="00E74ACC">
        <w:rPr>
          <w:rFonts w:ascii="맑은 고딕" w:eastAsia="맑은 고딕" w:hAnsi="맑은 고딕" w:cs="맑은 고딕" w:hint="eastAsia"/>
          <w:sz w:val="22"/>
        </w:rPr>
        <w:t xml:space="preserve"> 글로벌 시장규모는</w:t>
      </w:r>
      <w:r w:rsidRPr="00213EAD">
        <w:rPr>
          <w:rFonts w:ascii="맑은 고딕" w:eastAsia="맑은 고딕" w:hAnsi="맑은 고딕" w:cs="맑은 고딕"/>
          <w:sz w:val="22"/>
        </w:rPr>
        <w:t xml:space="preserve"> 예측기간 (202</w:t>
      </w:r>
      <w:r w:rsidR="00E74ACC">
        <w:rPr>
          <w:rFonts w:ascii="맑은 고딕" w:eastAsia="맑은 고딕" w:hAnsi="맑은 고딕" w:cs="맑은 고딕" w:hint="eastAsia"/>
          <w:sz w:val="22"/>
        </w:rPr>
        <w:t>4</w:t>
      </w:r>
      <w:r w:rsidRPr="00213EAD">
        <w:rPr>
          <w:rFonts w:ascii="맑은 고딕" w:eastAsia="맑은 고딕" w:hAnsi="맑은 고딕" w:cs="맑은 고딕"/>
          <w:sz w:val="22"/>
        </w:rPr>
        <w:t>년-20</w:t>
      </w:r>
      <w:r w:rsidR="00E74ACC">
        <w:rPr>
          <w:rFonts w:ascii="맑은 고딕" w:eastAsia="맑은 고딕" w:hAnsi="맑은 고딕" w:cs="맑은 고딕" w:hint="eastAsia"/>
          <w:sz w:val="22"/>
        </w:rPr>
        <w:t>30</w:t>
      </w:r>
      <w:r w:rsidRPr="00213EAD">
        <w:rPr>
          <w:rFonts w:ascii="맑은 고딕" w:eastAsia="맑은 고딕" w:hAnsi="맑은 고딕" w:cs="맑은 고딕"/>
          <w:sz w:val="22"/>
        </w:rPr>
        <w:t>년</w:t>
      </w:r>
      <w:r w:rsidR="00FF7CDC">
        <w:rPr>
          <w:rFonts w:ascii="맑은 고딕" w:eastAsia="맑은 고딕" w:hAnsi="맑은 고딕" w:cs="맑은 고딕" w:hint="eastAsia"/>
          <w:sz w:val="22"/>
        </w:rPr>
        <w:t xml:space="preserve"> CAGR</w:t>
      </w:r>
      <w:r w:rsidRPr="00213EAD">
        <w:rPr>
          <w:rFonts w:ascii="맑은 고딕" w:eastAsia="맑은 고딕" w:hAnsi="맑은 고딕" w:cs="맑은 고딕"/>
          <w:sz w:val="22"/>
        </w:rPr>
        <w:t xml:space="preserve">) 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 xml:space="preserve">연평균 </w:t>
      </w:r>
      <w:r w:rsidR="00FF7CDC">
        <w:rPr>
          <w:rFonts w:ascii="맑은 고딕" w:eastAsia="맑은 고딕" w:hAnsi="맑은 고딕" w:cs="맑은 고딕" w:hint="eastAsia"/>
          <w:b/>
          <w:bCs/>
          <w:sz w:val="22"/>
        </w:rPr>
        <w:t>8.2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% 성장</w:t>
      </w:r>
      <w:r w:rsidRPr="00213EAD">
        <w:rPr>
          <w:rFonts w:ascii="맑은 고딕" w:eastAsia="맑은 고딕" w:hAnsi="맑은 고딕" w:cs="맑은 고딕"/>
          <w:sz w:val="22"/>
        </w:rPr>
        <w:t xml:space="preserve">하여 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20</w:t>
      </w:r>
      <w:r w:rsidR="009B4706">
        <w:rPr>
          <w:rFonts w:ascii="맑은 고딕" w:eastAsia="맑은 고딕" w:hAnsi="맑은 고딕" w:cs="맑은 고딕" w:hint="eastAsia"/>
          <w:b/>
          <w:bCs/>
          <w:sz w:val="22"/>
        </w:rPr>
        <w:t>30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년 1.</w:t>
      </w:r>
      <w:r w:rsidR="009B4706">
        <w:rPr>
          <w:rFonts w:ascii="맑은 고딕" w:eastAsia="맑은 고딕" w:hAnsi="맑은 고딕" w:cs="맑은 고딕" w:hint="eastAsia"/>
          <w:b/>
          <w:bCs/>
          <w:sz w:val="22"/>
        </w:rPr>
        <w:t>1</w:t>
      </w:r>
      <w:r w:rsidRPr="00213EAD">
        <w:rPr>
          <w:rFonts w:ascii="맑은 고딕" w:eastAsia="맑은 고딕" w:hAnsi="맑은 고딕" w:cs="맑은 고딕"/>
          <w:b/>
          <w:bCs/>
          <w:sz w:val="22"/>
        </w:rPr>
        <w:t>억 달러</w:t>
      </w:r>
      <w:r w:rsidRPr="00213EAD">
        <w:rPr>
          <w:rFonts w:ascii="맑은 고딕" w:eastAsia="맑은 고딕" w:hAnsi="맑은 고딕" w:cs="맑은 고딕"/>
          <w:sz w:val="22"/>
        </w:rPr>
        <w:t xml:space="preserve"> 규모에 도달할 것으로 전망되었습니다.</w:t>
      </w:r>
    </w:p>
    <w:p w14:paraId="7C11721B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44536F6B" w14:textId="6D6C80C5" w:rsidR="00213EAD" w:rsidRPr="00213EAD" w:rsidRDefault="00FF7CDC" w:rsidP="00D17272">
      <w:pPr>
        <w:spacing w:after="0" w:line="240" w:lineRule="auto"/>
        <w:jc w:val="center"/>
        <w:rPr>
          <w:rFonts w:ascii="맑은 고딕" w:eastAsia="맑은 고딕" w:hAnsi="맑은 고딕" w:cs="맑은 고딕"/>
          <w:sz w:val="22"/>
        </w:rPr>
      </w:pPr>
      <w:r w:rsidRPr="00FF7CDC">
        <w:rPr>
          <w:rFonts w:ascii="맑은 고딕" w:eastAsia="맑은 고딕" w:hAnsi="맑은 고딕" w:cs="맑은 고딕"/>
          <w:noProof/>
          <w:sz w:val="22"/>
        </w:rPr>
        <w:drawing>
          <wp:inline distT="0" distB="0" distL="0" distR="0" wp14:anchorId="7695076A" wp14:editId="5168C613">
            <wp:extent cx="5106670" cy="3610200"/>
            <wp:effectExtent l="0" t="0" r="0" b="9525"/>
            <wp:docPr id="813378339" name="그림 1" descr="텍스트, 스크린샷, 도표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78339" name="그림 1" descr="텍스트, 스크린샷, 도표, 번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9587" cy="361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E5B9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b/>
          <w:bCs/>
          <w:sz w:val="22"/>
        </w:rPr>
      </w:pPr>
    </w:p>
    <w:p w14:paraId="1484B9B5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 w:hint="eastAsia"/>
          <w:b/>
          <w:bCs/>
          <w:sz w:val="22"/>
        </w:rPr>
        <w:t>북미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 지역이 가장 큰 시장이며, 아시아 태평양과 유럽지역이 그 뒤를 따르고 있습니다.</w:t>
      </w:r>
    </w:p>
    <w:p w14:paraId="42D523E1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05CE4163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 w:hint="eastAsia"/>
          <w:sz w:val="22"/>
        </w:rPr>
        <w:t xml:space="preserve">제품 유형으로는 </w:t>
      </w:r>
      <w:r w:rsidRPr="00213EAD">
        <w:rPr>
          <w:rFonts w:ascii="맑은 고딕" w:eastAsia="맑은 고딕" w:hAnsi="맑은 고딕" w:cs="Arial"/>
          <w:b/>
          <w:bCs/>
          <w:sz w:val="22"/>
        </w:rPr>
        <w:t>25m³-45m³ 세그먼트</w:t>
      </w:r>
      <w:r w:rsidRPr="00213EAD">
        <w:rPr>
          <w:rFonts w:ascii="맑은 고딕" w:eastAsia="맑은 고딕" w:hAnsi="맑은 고딕" w:cs="맑은 고딕"/>
          <w:sz w:val="22"/>
        </w:rPr>
        <w:t xml:space="preserve">가 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가장 높은 비중을 차지하고 </w:t>
      </w:r>
      <w:r w:rsidRPr="00213EAD">
        <w:rPr>
          <w:rFonts w:ascii="맑은 고딕" w:eastAsia="맑은 고딕" w:hAnsi="맑은 고딕" w:cs="맑은 고딕"/>
          <w:sz w:val="22"/>
        </w:rPr>
        <w:t>있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습니다. </w:t>
      </w:r>
    </w:p>
    <w:p w14:paraId="54AF33DA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60651792" w14:textId="77777777" w:rsidR="00213EAD" w:rsidRPr="00213EAD" w:rsidRDefault="00213EAD" w:rsidP="00213EAD">
      <w:pPr>
        <w:spacing w:after="0" w:line="240" w:lineRule="auto"/>
        <w:rPr>
          <w:rFonts w:ascii="se-nanumgothic" w:eastAsia="se-nanumgothic" w:hAnsi="se-nanumgothic" w:cs="se-nanumgothic"/>
          <w:sz w:val="12"/>
        </w:rPr>
      </w:pPr>
      <w:r w:rsidRPr="00213EAD">
        <w:rPr>
          <w:rFonts w:ascii="맑은 고딕" w:eastAsia="맑은 고딕" w:hAnsi="맑은 고딕" w:cs="맑은 고딕"/>
          <w:sz w:val="22"/>
        </w:rPr>
        <w:t xml:space="preserve">응용분야별로는 </w:t>
      </w:r>
      <w:r w:rsidRPr="00213EAD">
        <w:rPr>
          <w:rFonts w:ascii="맑은 고딕" w:eastAsia="맑은 고딕" w:hAnsi="맑은 고딕" w:cs="맑은 고딕" w:hint="eastAsia"/>
          <w:b/>
          <w:bCs/>
          <w:sz w:val="22"/>
        </w:rPr>
        <w:t xml:space="preserve">화학, 연료전지차, 우주항공 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등의 분야로 구분됩니다. 현재는 화학 공정(환원제 및 촉매)에서 사용되는 액화수소와 저장탱크 비중이 높으나 향후 </w:t>
      </w:r>
      <w:r w:rsidRPr="00213EAD">
        <w:rPr>
          <w:rFonts w:ascii="맑은 고딕" w:eastAsia="맑은 고딕" w:hAnsi="맑은 고딕" w:cs="맑은 고딕" w:hint="eastAsia"/>
          <w:b/>
          <w:bCs/>
          <w:sz w:val="22"/>
        </w:rPr>
        <w:t>연료전지차량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(FCEV) 분야 비중이 더 커질 것으로 예상됩니다.  </w:t>
      </w:r>
    </w:p>
    <w:p w14:paraId="21463307" w14:textId="77777777" w:rsidR="00213EAD" w:rsidRDefault="00213EAD" w:rsidP="00213EAD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1D20581B" w14:textId="77777777" w:rsidR="00213EAD" w:rsidRPr="00213EAD" w:rsidRDefault="00213EAD" w:rsidP="00213EAD">
      <w:pPr>
        <w:wordWrap/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7CE0BF00" w14:textId="77777777" w:rsidR="00213EAD" w:rsidRP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  <w:r w:rsidRPr="00213EAD">
        <w:rPr>
          <w:rFonts w:ascii="Arial" w:eastAsia="맑은 고딕" w:hAnsi="Arial" w:cs="Arial"/>
          <w:b/>
          <w:bCs/>
          <w:sz w:val="22"/>
        </w:rPr>
        <w:t>►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시장동인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(Market Driver)</w:t>
      </w:r>
    </w:p>
    <w:p w14:paraId="550C4FDF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</w:rPr>
      </w:pPr>
    </w:p>
    <w:p w14:paraId="5460F501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 xml:space="preserve">D1 : 수소경제 활성화 </w:t>
      </w:r>
    </w:p>
    <w:p w14:paraId="26A3FCC9" w14:textId="77777777" w:rsidR="00213EAD" w:rsidRPr="00213EAD" w:rsidRDefault="00213EAD" w:rsidP="00213EAD">
      <w:pPr>
        <w:spacing w:after="0" w:line="240" w:lineRule="auto"/>
        <w:jc w:val="left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각국 정부의 온실 가스 감축 및 지속 가능한 에너지 (Sustainable Energy) 채택을 촉진하</w:t>
      </w:r>
      <w:r w:rsidRPr="00213EAD">
        <w:rPr>
          <w:rFonts w:ascii="맑은 고딕" w:eastAsia="맑은 고딕" w:hAnsi="맑은 고딕" w:cs="Arial"/>
          <w:sz w:val="22"/>
        </w:rPr>
        <w:lastRenderedPageBreak/>
        <w:t xml:space="preserve">기 위한 정책을 시행하고 있으며, </w:t>
      </w:r>
      <w:r w:rsidRPr="00213EAD">
        <w:rPr>
          <w:rFonts w:ascii="맑은 고딕" w:eastAsia="맑은 고딕" w:hAnsi="맑은 고딕" w:cs="맑은 고딕"/>
          <w:sz w:val="22"/>
        </w:rPr>
        <w:t xml:space="preserve">수소가 에너지 저장 및 전환의 핵심 요소로 부상하고 있습니다. </w:t>
      </w:r>
      <w:r w:rsidRPr="00213EAD">
        <w:rPr>
          <w:rFonts w:ascii="맑은 고딕" w:eastAsia="맑은 고딕" w:hAnsi="맑은 고딕" w:cs="Arial"/>
          <w:sz w:val="22"/>
        </w:rPr>
        <w:t xml:space="preserve">수소 기술 분야에서의 지속적인 연구와 혁신은 보다 안전하고 효율적인 수소 저장 및 운송 시스템의 개발을 촉진하고 있습니다. 최근 액화수소 플랜트의 상업화가 이루어지고 있어 관련 액화수소탱크에 대한 투자와 수요를 촉진하고 있습니다. </w:t>
      </w:r>
    </w:p>
    <w:p w14:paraId="7C256130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410E7B27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D2 : 수소 연료전지 기술의 발전</w:t>
      </w:r>
    </w:p>
    <w:p w14:paraId="639765CD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수소 연료전지 기술 (Hydrogen Fuel Cell)은 자동차 및 기타 모빌리티에 적용되어 지속 가능한 교통 수단으로 주목 받고 있습니다. 액화수소탱크는 수소를 안전하게 저장, 운송하여 연료전지 자동차 (FCEV) 및 기타 모빌리티에 공급하는 데 필수적입니다.</w:t>
      </w:r>
    </w:p>
    <w:p w14:paraId="4229531F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4666AA72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D3 : 항공 우주 운송 분야의 성장</w:t>
      </w:r>
    </w:p>
    <w:p w14:paraId="6BA5BD9D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우주 탐사 및 항공 분야에서는 액체 수소가 로켓 연료로 사용되고 있습니다. 항공 우주 운송 분야의 성장은 액화수소탱크의 수요를 증가시키고 있습니다.</w:t>
      </w:r>
    </w:p>
    <w:p w14:paraId="46AAF5F1" w14:textId="77777777" w:rsidR="00213EAD" w:rsidRPr="00213EAD" w:rsidRDefault="00213EAD" w:rsidP="00213EAD">
      <w:pPr>
        <w:wordWrap/>
        <w:spacing w:after="0" w:line="276" w:lineRule="auto"/>
        <w:rPr>
          <w:rFonts w:ascii="MS Mincho" w:eastAsia="맑은 고딕" w:hAnsi="MS Mincho" w:cs="MS Mincho"/>
          <w:bCs/>
          <w:sz w:val="22"/>
        </w:rPr>
      </w:pPr>
    </w:p>
    <w:p w14:paraId="27AA0B33" w14:textId="77777777" w:rsidR="00213EAD" w:rsidRP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  <w:r w:rsidRPr="00213EAD">
        <w:rPr>
          <w:rFonts w:ascii="Arial" w:eastAsia="맑은 고딕" w:hAnsi="Arial" w:cs="Arial"/>
          <w:b/>
          <w:bCs/>
          <w:sz w:val="22"/>
        </w:rPr>
        <w:t>►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기술적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고려사항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</w:p>
    <w:p w14:paraId="417C658A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</w:rPr>
      </w:pPr>
    </w:p>
    <w:p w14:paraId="5C5039F2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1. 재료 강도와 내부 압력</w:t>
      </w:r>
    </w:p>
    <w:p w14:paraId="0CCBD873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수소는 매우 낮은 온도에서 액체로 변하므로 극저온 환경에서 사용될 수 있는 재료의 선택이 중요합니다. 또한 액화수소는 수소의 고압을 견딜 수 있도록 강화되어야 합니다.</w:t>
      </w:r>
    </w:p>
    <w:p w14:paraId="033B7DF6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1C5BF31A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2. 절연 및 냉각 시스템</w:t>
      </w:r>
    </w:p>
    <w:p w14:paraId="0E89F0C9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수소는 매우 낮은 온도에서 액체 상태로 유지되어야 하므로 액화수소탱크는 적절한 절연 및 냉각 시스템을 갖추어 수소의 온도를 안정적으로 유지해야 합니다.</w:t>
      </w:r>
    </w:p>
    <w:p w14:paraId="5CE70C4F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26D022DE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3. 안전 시스템</w:t>
      </w:r>
    </w:p>
    <w:p w14:paraId="19D67545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수소는 높은 폭발성을 가지고 있으므로 액화수소탱크는 안전 시스템을 갖추어야 합니다. 안전시스템에는 화재 감지 및 소화 시스템, 압력 안전장치 등이 포함됩니다.</w:t>
      </w:r>
    </w:p>
    <w:p w14:paraId="535D8AA4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469CA6B8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 xml:space="preserve">4. 용기 구조 </w:t>
      </w:r>
    </w:p>
    <w:p w14:paraId="02B4C554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 xml:space="preserve">액화수소탱크의 구조는 내부 압력, 외부 환경 조건 및 수송 형태에 따라 다를 수 있습니다. 안전성, 내구성, 경량화 등을 고려한 효율적인 디자인이 필요합니다. 일반적으로 이중벽 또는 다중벽으로 된 구조와 열 절연층이 포함된 디자인이 포함되며 고강도 합금이나 특수 강화 재료가 선택됩니다. </w:t>
      </w:r>
      <w:r w:rsidRPr="00213EAD">
        <w:rPr>
          <w:rFonts w:ascii="맑은 고딕" w:eastAsia="맑은 고딕" w:hAnsi="맑은 고딕" w:cs="Arial"/>
          <w:sz w:val="22"/>
        </w:rPr>
        <w:t>안전 밸브 및 과압 방지 장치, 액화수소 주입 및 배출 장치 등이 설계에 포함됩니다.</w:t>
      </w:r>
    </w:p>
    <w:p w14:paraId="6C02CAE1" w14:textId="77777777" w:rsidR="00213EAD" w:rsidRDefault="00213EAD" w:rsidP="00213EAD">
      <w:pPr>
        <w:spacing w:after="0" w:line="240" w:lineRule="auto"/>
        <w:rPr>
          <w:rFonts w:ascii="맑은 고딕" w:eastAsia="맑은 고딕" w:hAnsi="맑은 고딕" w:cs="Arial"/>
        </w:rPr>
      </w:pPr>
    </w:p>
    <w:p w14:paraId="21B2BFF2" w14:textId="77777777" w:rsidR="00CC31EA" w:rsidRPr="00213EAD" w:rsidRDefault="00CC31EA" w:rsidP="00213EAD">
      <w:pPr>
        <w:spacing w:after="0" w:line="240" w:lineRule="auto"/>
        <w:rPr>
          <w:rFonts w:ascii="맑은 고딕" w:eastAsia="맑은 고딕" w:hAnsi="맑은 고딕" w:cs="Arial" w:hint="eastAsia"/>
        </w:rPr>
      </w:pPr>
    </w:p>
    <w:p w14:paraId="422E0FC1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lastRenderedPageBreak/>
        <w:t>5. 연료 공급 시스템</w:t>
      </w:r>
    </w:p>
    <w:p w14:paraId="7C1F2CD0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액화수소탱크는 수소를 효율적으로 연료 공급할 수 있는 시스템을 갖춰야 합니다. 이에는 수소 공급 및 배출 장치, 액체 수소를 가스 상태로 변환하는 장치 등이 포함됩니다.</w:t>
      </w:r>
    </w:p>
    <w:p w14:paraId="53070F43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50E1662A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6. 운송과 연결성</w:t>
      </w:r>
    </w:p>
    <w:p w14:paraId="72193784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Arial"/>
          <w:sz w:val="22"/>
        </w:rPr>
        <w:t>액화수소탱크는 수소의 운송 및 연</w:t>
      </w:r>
      <w:r w:rsidRPr="00213EAD">
        <w:rPr>
          <w:rFonts w:ascii="맑은 고딕" w:eastAsia="맑은 고딕" w:hAnsi="맑은 고딕" w:cs="맑은 고딕"/>
          <w:sz w:val="22"/>
        </w:rPr>
        <w:t>결성 (Connectivity)</w:t>
      </w:r>
      <w:r w:rsidRPr="00213EAD">
        <w:rPr>
          <w:rFonts w:ascii="맑은 고딕" w:eastAsia="맑은 고딕" w:hAnsi="맑은 고딕" w:cs="Arial"/>
          <w:sz w:val="22"/>
        </w:rPr>
        <w:t>에 적합해야 합니다. 이는 수송 수단에 부착되는 효과적인 결합 시스템 및 안전한 연결 인터페이스를 포함합니다.</w:t>
      </w:r>
    </w:p>
    <w:p w14:paraId="4C73B020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0D388821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맑은 고딕" w:eastAsia="맑은 고딕" w:hAnsi="맑은 고딕" w:cs="Arial"/>
          <w:b/>
          <w:bCs/>
          <w:sz w:val="22"/>
        </w:rPr>
        <w:t>7. 유지보수 및 검사 시스템</w:t>
      </w:r>
    </w:p>
    <w:p w14:paraId="4CCB1EEC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</w:rPr>
      </w:pPr>
      <w:r w:rsidRPr="00213EAD">
        <w:rPr>
          <w:rFonts w:ascii="맑은 고딕" w:eastAsia="맑은 고딕" w:hAnsi="맑은 고딕" w:cs="Arial"/>
          <w:sz w:val="22"/>
        </w:rPr>
        <w:t>액화수소탱크의 안전성과 성능을 유지하기 위해 정기적인 유지보수와 검사가 필요합니다. 이에는 누설 검사, 재료의 감시, 구조적 손상의 평가 등이 포함됩니다.</w:t>
      </w:r>
    </w:p>
    <w:p w14:paraId="276E21C5" w14:textId="77777777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맑은 고딕"/>
          <w:sz w:val="22"/>
        </w:rPr>
      </w:pPr>
    </w:p>
    <w:p w14:paraId="47125AD5" w14:textId="77777777" w:rsidR="00213EAD" w:rsidRP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</w:p>
    <w:p w14:paraId="2633762C" w14:textId="77777777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Arial"/>
          <w:b/>
          <w:bCs/>
          <w:sz w:val="22"/>
        </w:rPr>
      </w:pPr>
      <w:r w:rsidRPr="00213EAD">
        <w:rPr>
          <w:rFonts w:ascii="Arial" w:eastAsia="맑은 고딕" w:hAnsi="Arial" w:cs="Arial"/>
          <w:b/>
          <w:bCs/>
          <w:sz w:val="22"/>
        </w:rPr>
        <w:t>►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맑은 고딕" w:eastAsia="맑은 고딕" w:hAnsi="맑은 고딕" w:cs="Arial" w:hint="eastAsia"/>
          <w:b/>
          <w:bCs/>
          <w:sz w:val="22"/>
        </w:rPr>
        <w:t>경쟁구도 및 키 플레이어</w:t>
      </w:r>
    </w:p>
    <w:p w14:paraId="1F4932D4" w14:textId="77777777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Arial"/>
          <w:b/>
          <w:bCs/>
          <w:sz w:val="22"/>
        </w:rPr>
      </w:pPr>
    </w:p>
    <w:p w14:paraId="562FB55F" w14:textId="78A3EEF9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글로벌 액화수소</w:t>
      </w:r>
      <w:r w:rsidR="000B0A0D">
        <w:rPr>
          <w:rFonts w:ascii="맑은 고딕" w:eastAsia="맑은 고딕" w:hAnsi="맑은 고딕" w:cs="맑은 고딕" w:hint="eastAsia"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sz w:val="22"/>
        </w:rPr>
        <w:t>탱크 시장</w:t>
      </w:r>
      <w:r w:rsidRPr="00213EAD">
        <w:rPr>
          <w:rFonts w:ascii="맑은 고딕" w:eastAsia="맑은 고딕" w:hAnsi="맑은 고딕" w:cs="맑은 고딕" w:hint="eastAsia"/>
          <w:sz w:val="22"/>
        </w:rPr>
        <w:t xml:space="preserve">은 Chart Industries, Gardener 등의 미국 기업과 Linde, Cryolor, Kawasaki 등의 유럽, 일본 기업들이 선두권을 형성하고 있습니다. </w:t>
      </w:r>
      <w:r w:rsidRPr="00213EAD">
        <w:rPr>
          <w:rFonts w:ascii="맑은 고딕" w:eastAsia="맑은 고딕" w:hAnsi="맑은 고딕" w:cs="Arial"/>
          <w:sz w:val="22"/>
        </w:rPr>
        <w:t>T</w:t>
      </w:r>
      <w:r w:rsidRPr="00213EAD">
        <w:rPr>
          <w:rFonts w:ascii="맑은 고딕" w:eastAsia="맑은 고딕" w:hAnsi="맑은 고딕" w:cs="Arial" w:hint="eastAsia"/>
          <w:sz w:val="22"/>
        </w:rPr>
        <w:t xml:space="preserve">op </w:t>
      </w:r>
      <w:r w:rsidRPr="00213EAD">
        <w:rPr>
          <w:rFonts w:ascii="맑은 고딕" w:eastAsia="맑은 고딕" w:hAnsi="맑은 고딕" w:cs="Arial"/>
          <w:sz w:val="22"/>
        </w:rPr>
        <w:t>3의 글로벌 합산 점유율</w:t>
      </w:r>
      <w:r w:rsidRPr="00213EAD">
        <w:rPr>
          <w:rFonts w:ascii="맑은 고딕" w:eastAsia="맑은 고딕" w:hAnsi="맑은 고딕" w:cs="Arial" w:hint="eastAsia"/>
          <w:sz w:val="22"/>
        </w:rPr>
        <w:t xml:space="preserve">이 50%에 가까울 정도로 시장 집중도가 높은 편입니다. </w:t>
      </w:r>
    </w:p>
    <w:p w14:paraId="7F4DECDA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6B846440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  <w:r w:rsidRPr="00213EAD">
        <w:rPr>
          <w:rFonts w:ascii="맑은 고딕" w:eastAsia="맑은 고딕" w:hAnsi="맑은 고딕" w:cs="맑은 고딕"/>
          <w:sz w:val="22"/>
        </w:rPr>
        <w:t>한국기업</w:t>
      </w:r>
      <w:r w:rsidRPr="00213EAD">
        <w:rPr>
          <w:rFonts w:ascii="맑은 고딕" w:eastAsia="맑은 고딕" w:hAnsi="맑은 고딕" w:cs="맑은 고딕" w:hint="eastAsia"/>
          <w:sz w:val="22"/>
        </w:rPr>
        <w:t>으로는 하이리움산업 (</w:t>
      </w:r>
      <w:r w:rsidRPr="00213EAD">
        <w:rPr>
          <w:rFonts w:ascii="맑은 고딕" w:eastAsia="맑은 고딕" w:hAnsi="맑은 고딕" w:cs="Arial"/>
          <w:sz w:val="22"/>
        </w:rPr>
        <w:t xml:space="preserve">Hylium Industries)이 글로벌 키플레이어에 </w:t>
      </w:r>
      <w:r w:rsidRPr="00213EAD">
        <w:rPr>
          <w:rFonts w:ascii="맑은 고딕" w:eastAsia="맑은 고딕" w:hAnsi="맑은 고딕" w:cs="Arial" w:hint="eastAsia"/>
          <w:sz w:val="22"/>
        </w:rPr>
        <w:t>포함되었</w:t>
      </w:r>
      <w:r w:rsidRPr="00213EAD">
        <w:rPr>
          <w:rFonts w:ascii="맑은 고딕" w:eastAsia="맑은 고딕" w:hAnsi="맑은 고딕" w:cs="Arial"/>
          <w:sz w:val="22"/>
        </w:rPr>
        <w:t xml:space="preserve">습니다.     </w:t>
      </w:r>
    </w:p>
    <w:p w14:paraId="5106CB3C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Arial"/>
          <w:sz w:val="22"/>
        </w:rPr>
      </w:pPr>
    </w:p>
    <w:p w14:paraId="0CAF8A80" w14:textId="77777777" w:rsidR="00213EAD" w:rsidRPr="00213EAD" w:rsidRDefault="00213EAD" w:rsidP="00213EAD">
      <w:pPr>
        <w:spacing w:after="240" w:line="240" w:lineRule="auto"/>
        <w:jc w:val="center"/>
        <w:rPr>
          <w:rFonts w:ascii="맑은 고딕" w:eastAsia="맑은 고딕" w:hAnsi="맑은 고딕" w:cs="MS Mincho"/>
          <w:b/>
          <w:sz w:val="22"/>
        </w:rPr>
      </w:pPr>
      <w:r w:rsidRPr="00213EAD">
        <w:rPr>
          <w:rFonts w:ascii="맑은 고딕" w:eastAsia="맑은 고딕" w:hAnsi="맑은 고딕" w:cs="MS Mincho" w:hint="eastAsia"/>
          <w:b/>
          <w:sz w:val="22"/>
        </w:rPr>
        <w:t xml:space="preserve">&lt;글로벌 액화수소탱크 시장의 </w:t>
      </w:r>
      <w:r w:rsidRPr="00213EAD">
        <w:rPr>
          <w:rFonts w:ascii="맑은 고딕" w:eastAsia="맑은 고딕" w:hAnsi="맑은 고딕" w:cs="MS Mincho"/>
          <w:b/>
          <w:sz w:val="22"/>
        </w:rPr>
        <w:t>Key Player</w:t>
      </w:r>
      <w:r w:rsidRPr="00213EAD">
        <w:rPr>
          <w:rFonts w:ascii="맑은 고딕" w:eastAsia="맑은 고딕" w:hAnsi="맑은 고딕" w:cs="MS Mincho" w:hint="eastAsia"/>
          <w:b/>
          <w:sz w:val="22"/>
        </w:rPr>
        <w:t>&gt;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3EAD" w:rsidRPr="00213EAD" w14:paraId="7958C3EF" w14:textId="77777777" w:rsidTr="00213EAD">
        <w:trPr>
          <w:trHeight w:val="57"/>
        </w:trPr>
        <w:tc>
          <w:tcPr>
            <w:tcW w:w="4508" w:type="dxa"/>
            <w:shd w:val="clear" w:color="auto" w:fill="015958"/>
            <w:vAlign w:val="center"/>
          </w:tcPr>
          <w:p w14:paraId="456111D6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MS Mincho"/>
                <w:bCs/>
                <w:color w:val="FFFFFF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22"/>
              </w:rPr>
              <w:t>회사명</w:t>
            </w:r>
          </w:p>
        </w:tc>
        <w:tc>
          <w:tcPr>
            <w:tcW w:w="4508" w:type="dxa"/>
            <w:shd w:val="clear" w:color="auto" w:fill="015958"/>
            <w:vAlign w:val="center"/>
          </w:tcPr>
          <w:p w14:paraId="37F62791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MS Mincho"/>
                <w:bCs/>
                <w:color w:val="FFFFFF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22"/>
              </w:rPr>
              <w:t>국가</w:t>
            </w:r>
          </w:p>
        </w:tc>
      </w:tr>
      <w:tr w:rsidR="00213EAD" w:rsidRPr="00213EAD" w14:paraId="56ED7503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5D6194FE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 xml:space="preserve">Chart Industries </w:t>
            </w:r>
          </w:p>
        </w:tc>
        <w:tc>
          <w:tcPr>
            <w:tcW w:w="4508" w:type="dxa"/>
            <w:vAlign w:val="center"/>
            <w:hideMark/>
          </w:tcPr>
          <w:p w14:paraId="039DC724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미국</w:t>
            </w:r>
          </w:p>
        </w:tc>
      </w:tr>
      <w:tr w:rsidR="00213EAD" w:rsidRPr="00213EAD" w14:paraId="35161CC5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6EAED21F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Tahoma" w:eastAsia="맑은 고딕" w:hAnsi="Tahoma" w:cs="Tahoma"/>
                <w:b/>
                <w:bCs/>
                <w:color w:val="333333"/>
                <w:kern w:val="24"/>
                <w:sz w:val="22"/>
              </w:rPr>
              <w:t>﻿</w:t>
            </w: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Gardner Cryogenics</w:t>
            </w:r>
          </w:p>
        </w:tc>
        <w:tc>
          <w:tcPr>
            <w:tcW w:w="4508" w:type="dxa"/>
            <w:vAlign w:val="center"/>
            <w:hideMark/>
          </w:tcPr>
          <w:p w14:paraId="43BFEDE4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미국</w:t>
            </w:r>
          </w:p>
        </w:tc>
      </w:tr>
      <w:tr w:rsidR="00213EAD" w:rsidRPr="00213EAD" w14:paraId="7726A581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2C5A7C59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Linde</w:t>
            </w:r>
          </w:p>
        </w:tc>
        <w:tc>
          <w:tcPr>
            <w:tcW w:w="4508" w:type="dxa"/>
            <w:vAlign w:val="center"/>
            <w:hideMark/>
          </w:tcPr>
          <w:p w14:paraId="26612073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아일랜드</w:t>
            </w:r>
          </w:p>
        </w:tc>
      </w:tr>
      <w:tr w:rsidR="00213EAD" w:rsidRPr="00213EAD" w14:paraId="3BF7BBF6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20A83BE1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Kawasaki</w:t>
            </w:r>
          </w:p>
        </w:tc>
        <w:tc>
          <w:tcPr>
            <w:tcW w:w="4508" w:type="dxa"/>
            <w:vAlign w:val="center"/>
            <w:hideMark/>
          </w:tcPr>
          <w:p w14:paraId="710DDD82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일본</w:t>
            </w:r>
          </w:p>
        </w:tc>
      </w:tr>
      <w:tr w:rsidR="00213EAD" w:rsidRPr="00213EAD" w14:paraId="0A016E9F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29F2B066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Cryolor</w:t>
            </w:r>
          </w:p>
        </w:tc>
        <w:tc>
          <w:tcPr>
            <w:tcW w:w="4508" w:type="dxa"/>
            <w:vAlign w:val="center"/>
            <w:hideMark/>
          </w:tcPr>
          <w:p w14:paraId="5E65FF56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프랑스</w:t>
            </w:r>
          </w:p>
        </w:tc>
      </w:tr>
      <w:tr w:rsidR="00213EAD" w:rsidRPr="00213EAD" w14:paraId="48684B6C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73FD7E35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Cryofab</w:t>
            </w:r>
          </w:p>
        </w:tc>
        <w:tc>
          <w:tcPr>
            <w:tcW w:w="4508" w:type="dxa"/>
            <w:vAlign w:val="center"/>
            <w:hideMark/>
          </w:tcPr>
          <w:p w14:paraId="5EDFBD26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미국</w:t>
            </w:r>
          </w:p>
        </w:tc>
      </w:tr>
      <w:tr w:rsidR="00213EAD" w:rsidRPr="00213EAD" w14:paraId="33F56877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6422484C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Cryogenmash</w:t>
            </w:r>
          </w:p>
        </w:tc>
        <w:tc>
          <w:tcPr>
            <w:tcW w:w="4508" w:type="dxa"/>
            <w:vAlign w:val="center"/>
            <w:hideMark/>
          </w:tcPr>
          <w:p w14:paraId="123C7230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러시아</w:t>
            </w:r>
          </w:p>
        </w:tc>
      </w:tr>
      <w:tr w:rsidR="00213EAD" w:rsidRPr="00213EAD" w14:paraId="67236B50" w14:textId="77777777" w:rsidTr="002A7CE2">
        <w:trPr>
          <w:trHeight w:val="57"/>
        </w:trPr>
        <w:tc>
          <w:tcPr>
            <w:tcW w:w="4508" w:type="dxa"/>
            <w:shd w:val="clear" w:color="auto" w:fill="auto"/>
            <w:vAlign w:val="center"/>
            <w:hideMark/>
          </w:tcPr>
          <w:p w14:paraId="68B56C94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  <w:lang w:val="en-HK"/>
              </w:rPr>
              <w:t>Hylium Industries (하이리움산업)</w:t>
            </w:r>
          </w:p>
        </w:tc>
        <w:tc>
          <w:tcPr>
            <w:tcW w:w="4508" w:type="dxa"/>
            <w:shd w:val="clear" w:color="auto" w:fill="auto"/>
            <w:vAlign w:val="center"/>
            <w:hideMark/>
          </w:tcPr>
          <w:p w14:paraId="13135152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한국</w:t>
            </w:r>
          </w:p>
        </w:tc>
      </w:tr>
      <w:tr w:rsidR="00213EAD" w:rsidRPr="00213EAD" w14:paraId="791BD1C4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54D8C290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  <w:lang w:val="en-HK"/>
              </w:rPr>
              <w:t>Cryospain</w:t>
            </w:r>
          </w:p>
        </w:tc>
        <w:tc>
          <w:tcPr>
            <w:tcW w:w="4508" w:type="dxa"/>
            <w:vAlign w:val="center"/>
            <w:hideMark/>
          </w:tcPr>
          <w:p w14:paraId="1AACFABD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스페인</w:t>
            </w:r>
          </w:p>
        </w:tc>
      </w:tr>
      <w:tr w:rsidR="00213EAD" w:rsidRPr="00213EAD" w14:paraId="25190AEC" w14:textId="77777777" w:rsidTr="00D756A2">
        <w:trPr>
          <w:trHeight w:val="57"/>
        </w:trPr>
        <w:tc>
          <w:tcPr>
            <w:tcW w:w="4508" w:type="dxa"/>
            <w:vAlign w:val="center"/>
            <w:hideMark/>
          </w:tcPr>
          <w:p w14:paraId="3B4B3361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  <w:lang w:val="en-HK"/>
              </w:rPr>
              <w:t>Cryotherm</w:t>
            </w:r>
          </w:p>
        </w:tc>
        <w:tc>
          <w:tcPr>
            <w:tcW w:w="4508" w:type="dxa"/>
            <w:vAlign w:val="center"/>
            <w:hideMark/>
          </w:tcPr>
          <w:p w14:paraId="4EFEEEB9" w14:textId="77777777" w:rsidR="00213EAD" w:rsidRPr="00213EAD" w:rsidRDefault="00213EAD" w:rsidP="00213EAD">
            <w:pPr>
              <w:wordWrap/>
              <w:jc w:val="center"/>
              <w:rPr>
                <w:rFonts w:ascii="맑은 고딕" w:eastAsia="맑은 고딕" w:hAnsi="맑은 고딕" w:cs="Arial"/>
                <w:b/>
                <w:bCs/>
                <w:color w:val="333333"/>
                <w:kern w:val="24"/>
                <w:sz w:val="22"/>
              </w:rPr>
            </w:pPr>
            <w:r w:rsidRPr="00213EAD">
              <w:rPr>
                <w:rFonts w:ascii="맑은 고딕" w:eastAsia="맑은 고딕" w:hAnsi="맑은 고딕" w:cs="Arial" w:hint="eastAsia"/>
                <w:b/>
                <w:bCs/>
                <w:color w:val="333333"/>
                <w:kern w:val="24"/>
                <w:sz w:val="22"/>
              </w:rPr>
              <w:t>독일</w:t>
            </w:r>
          </w:p>
        </w:tc>
      </w:tr>
    </w:tbl>
    <w:p w14:paraId="4CC4BFCC" w14:textId="7C1AC5C3" w:rsidR="00213EAD" w:rsidRPr="00213EAD" w:rsidRDefault="00213EAD" w:rsidP="00213EAD">
      <w:pPr>
        <w:wordWrap/>
        <w:spacing w:after="0" w:line="276" w:lineRule="auto"/>
        <w:rPr>
          <w:rFonts w:ascii="맑은 고딕" w:eastAsia="맑은 고딕" w:hAnsi="맑은 고딕" w:cs="Arial"/>
          <w:szCs w:val="20"/>
        </w:rPr>
      </w:pPr>
      <w:r w:rsidRPr="00213EAD">
        <w:rPr>
          <w:rFonts w:ascii="맑은 고딕" w:eastAsia="맑은 고딕" w:hAnsi="맑은 고딕" w:cs="Arial" w:hint="eastAsia"/>
          <w:szCs w:val="20"/>
        </w:rPr>
        <w:t xml:space="preserve">* 무순위 집계, 매출액 및 시장점유율 정보는 </w:t>
      </w:r>
      <w:r>
        <w:rPr>
          <w:rFonts w:ascii="맑은 고딕" w:eastAsia="맑은 고딕" w:hAnsi="맑은 고딕" w:cs="Arial" w:hint="eastAsia"/>
          <w:szCs w:val="20"/>
        </w:rPr>
        <w:t xml:space="preserve">글로벌 </w:t>
      </w:r>
      <w:r w:rsidRPr="00213EAD">
        <w:rPr>
          <w:rFonts w:ascii="맑은 고딕" w:eastAsia="맑은 고딕" w:hAnsi="맑은 고딕" w:cs="Arial" w:hint="eastAsia"/>
          <w:szCs w:val="20"/>
        </w:rPr>
        <w:t>보고서 참고</w:t>
      </w:r>
      <w:r>
        <w:rPr>
          <w:rFonts w:ascii="맑은 고딕" w:eastAsia="맑은 고딕" w:hAnsi="맑은 고딕" w:cs="Arial" w:hint="eastAsia"/>
          <w:szCs w:val="20"/>
        </w:rPr>
        <w:t xml:space="preserve"> 바랍니다.</w:t>
      </w:r>
    </w:p>
    <w:p w14:paraId="32FEDA90" w14:textId="77777777" w:rsid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</w:p>
    <w:p w14:paraId="699D8DB8" w14:textId="77777777" w:rsidR="00213EAD" w:rsidRP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  <w:r w:rsidRPr="00213EAD">
        <w:rPr>
          <w:rFonts w:ascii="Arial" w:eastAsia="맑은 고딕" w:hAnsi="Arial" w:cs="Arial"/>
          <w:b/>
          <w:bCs/>
          <w:sz w:val="22"/>
        </w:rPr>
        <w:lastRenderedPageBreak/>
        <w:t>►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국내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유관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기업</w:t>
      </w:r>
      <w:r w:rsidRPr="00213EAD">
        <w:rPr>
          <w:rFonts w:ascii="Arial" w:eastAsia="맑은 고딕" w:hAnsi="Arial" w:cs="Arial" w:hint="eastAsia"/>
          <w:b/>
          <w:bCs/>
          <w:sz w:val="22"/>
        </w:rPr>
        <w:t xml:space="preserve"> </w:t>
      </w:r>
      <w:r w:rsidRPr="00213EAD">
        <w:rPr>
          <w:rFonts w:ascii="Arial" w:eastAsia="맑은 고딕" w:hAnsi="Arial" w:cs="Arial" w:hint="eastAsia"/>
          <w:b/>
          <w:bCs/>
          <w:sz w:val="22"/>
        </w:rPr>
        <w:t>동향</w:t>
      </w:r>
    </w:p>
    <w:p w14:paraId="5C52ADC6" w14:textId="77777777" w:rsidR="00213EAD" w:rsidRPr="00213EAD" w:rsidRDefault="00213EAD" w:rsidP="00213EAD">
      <w:pPr>
        <w:wordWrap/>
        <w:spacing w:after="0" w:line="276" w:lineRule="auto"/>
        <w:rPr>
          <w:rFonts w:ascii="Arial" w:eastAsia="맑은 고딕" w:hAnsi="Arial" w:cs="Arial"/>
          <w:b/>
          <w:bCs/>
          <w:sz w:val="22"/>
        </w:rPr>
      </w:pPr>
    </w:p>
    <w:p w14:paraId="6AE16E47" w14:textId="53EDCB39" w:rsidR="00213EAD" w:rsidRPr="00213EAD" w:rsidRDefault="00213EAD" w:rsidP="00CC31EA">
      <w:pPr>
        <w:spacing w:after="0" w:line="240" w:lineRule="auto"/>
        <w:rPr>
          <w:rFonts w:ascii="맑은 고딕" w:eastAsia="맑은 고딕" w:hAnsi="맑은 고딕" w:cs="Arial"/>
        </w:rPr>
      </w:pPr>
      <w:r w:rsidRPr="00213EAD">
        <w:rPr>
          <w:rFonts w:ascii="맑은 고딕" w:eastAsia="맑은 고딕" w:hAnsi="맑은 고딕" w:cs="맑은 고딕" w:hint="eastAsia"/>
          <w:b/>
          <w:bCs/>
          <w:sz w:val="22"/>
        </w:rPr>
        <w:t>하이리움산업 (</w:t>
      </w:r>
      <w:r w:rsidRPr="00213EAD">
        <w:rPr>
          <w:rFonts w:ascii="맑은 고딕" w:eastAsia="맑은 고딕" w:hAnsi="맑은 고딕" w:cs="Arial"/>
          <w:b/>
          <w:bCs/>
          <w:sz w:val="22"/>
        </w:rPr>
        <w:t>Hylium Industries)</w:t>
      </w:r>
      <w:r w:rsidRPr="00213EAD">
        <w:rPr>
          <w:rFonts w:ascii="맑은 고딕" w:eastAsia="맑은 고딕" w:hAnsi="맑은 고딕" w:cs="맑은 고딕"/>
          <w:sz w:val="22"/>
        </w:rPr>
        <w:t xml:space="preserve">은 </w:t>
      </w:r>
      <w:r w:rsidR="00756031" w:rsidRPr="00756031">
        <w:rPr>
          <w:rFonts w:ascii="맑은 고딕" w:eastAsia="맑은 고딕" w:hAnsi="맑은 고딕" w:cs="맑은 고딕" w:hint="eastAsia"/>
          <w:sz w:val="22"/>
        </w:rPr>
        <w:t>한국과학기술연구원</w:t>
      </w:r>
      <w:r w:rsidR="00756031" w:rsidRPr="00756031">
        <w:rPr>
          <w:rFonts w:ascii="맑은 고딕" w:eastAsia="맑은 고딕" w:hAnsi="맑은 고딕" w:cs="맑은 고딕"/>
          <w:sz w:val="22"/>
        </w:rPr>
        <w:t xml:space="preserve">(KIST)의 책임연구원이었던 김서영 대표가 2014년 8월에 설립한 벤처기업으로 </w:t>
      </w:r>
      <w:r w:rsidR="00756031" w:rsidRPr="00213EAD">
        <w:rPr>
          <w:rFonts w:ascii="맑은 고딕" w:eastAsia="맑은 고딕" w:hAnsi="맑은 고딕" w:cs="맑은 고딕"/>
          <w:sz w:val="22"/>
        </w:rPr>
        <w:t>수소액화기, 액화수소 저장 탱크, 이동식 수소 충전소, 수소 드론 파워팩을 포함하여 액화수소 전주기에 걸치는 제품을 생산하고 있습니다</w:t>
      </w:r>
      <w:r w:rsidR="00756031" w:rsidRPr="00756031">
        <w:rPr>
          <w:rFonts w:ascii="맑은 고딕" w:eastAsia="맑은 고딕" w:hAnsi="맑은 고딕" w:cs="맑은 고딕"/>
          <w:sz w:val="22"/>
        </w:rPr>
        <w:t>.</w:t>
      </w:r>
      <w:r w:rsidRPr="00213EAD">
        <w:rPr>
          <w:rFonts w:ascii="맑은 고딕" w:eastAsia="맑은 고딕" w:hAnsi="맑은 고딕" w:cs="맑은 고딕"/>
          <w:sz w:val="22"/>
        </w:rPr>
        <w:t xml:space="preserve"> </w:t>
      </w:r>
      <w:r w:rsidR="00CA1F4E">
        <w:rPr>
          <w:rFonts w:ascii="맑은 고딕" w:eastAsia="맑은 고딕" w:hAnsi="맑은 고딕" w:cs="맑은 고딕" w:hint="eastAsia"/>
          <w:sz w:val="22"/>
        </w:rPr>
        <w:t xml:space="preserve">동사는 </w:t>
      </w:r>
      <w:r w:rsidR="00E74ACC">
        <w:rPr>
          <w:rFonts w:ascii="맑은 고딕" w:eastAsia="맑은 고딕" w:hAnsi="맑은 고딕" w:cs="맑은 고딕" w:hint="eastAsia"/>
          <w:sz w:val="22"/>
        </w:rPr>
        <w:t xml:space="preserve">국내 </w:t>
      </w:r>
      <w:r w:rsidRPr="00213EAD">
        <w:rPr>
          <w:rFonts w:ascii="맑은 고딕" w:eastAsia="맑은 고딕" w:hAnsi="맑은 고딕" w:cs="맑은 고딕"/>
          <w:sz w:val="22"/>
        </w:rPr>
        <w:t xml:space="preserve">최초 </w:t>
      </w:r>
      <w:r w:rsidRPr="00CC31EA">
        <w:rPr>
          <w:rFonts w:ascii="맑은 고딕" w:eastAsia="맑은 고딕" w:hAnsi="맑은 고딕" w:cs="맑은 고딕"/>
          <w:b/>
          <w:bCs/>
          <w:sz w:val="22"/>
        </w:rPr>
        <w:t>극저온 액화수소 제조 및 저장기술을 자체 개발</w:t>
      </w:r>
      <w:r w:rsidRPr="00213EAD">
        <w:rPr>
          <w:rFonts w:ascii="맑은 고딕" w:eastAsia="맑은 고딕" w:hAnsi="맑은 고딕" w:cs="맑은 고딕"/>
          <w:sz w:val="22"/>
        </w:rPr>
        <w:t>하여 보유하고 있</w:t>
      </w:r>
      <w:r w:rsidR="00CC31EA">
        <w:rPr>
          <w:rFonts w:ascii="맑은 고딕" w:eastAsia="맑은 고딕" w:hAnsi="맑은 고딕" w:cs="맑은 고딕" w:hint="eastAsia"/>
          <w:sz w:val="22"/>
        </w:rPr>
        <w:t xml:space="preserve">습니다. </w:t>
      </w:r>
      <w:r w:rsidR="00E74ACC" w:rsidRPr="00756031">
        <w:rPr>
          <w:rFonts w:ascii="맑은 고딕" w:eastAsia="맑은 고딕" w:hAnsi="맑은 고딕" w:cs="맑은 고딕" w:hint="eastAsia"/>
          <w:sz w:val="22"/>
        </w:rPr>
        <w:t>미국</w:t>
      </w:r>
      <w:r w:rsidR="00E74ACC" w:rsidRPr="00756031">
        <w:rPr>
          <w:rFonts w:ascii="맑은 고딕" w:eastAsia="맑은 고딕" w:hAnsi="맑은 고딕" w:cs="맑은 고딕"/>
          <w:sz w:val="22"/>
        </w:rPr>
        <w:t xml:space="preserve"> 차트인더스트리스(Chart Industries)와의 합작회사 '하이리움차트'</w:t>
      </w:r>
      <w:r w:rsidR="00CC31EA">
        <w:rPr>
          <w:rFonts w:ascii="맑은 고딕" w:eastAsia="맑은 고딕" w:hAnsi="맑은 고딕" w:cs="맑은 고딕" w:hint="eastAsia"/>
          <w:sz w:val="22"/>
        </w:rPr>
        <w:t>를 설립하고</w:t>
      </w:r>
      <w:r w:rsidR="00E74ACC" w:rsidRPr="00756031">
        <w:rPr>
          <w:rFonts w:ascii="맑은 고딕" w:eastAsia="맑은 고딕" w:hAnsi="맑은 고딕" w:cs="맑은 고딕"/>
          <w:sz w:val="22"/>
        </w:rPr>
        <w:t xml:space="preserve"> CJ대한통운에 </w:t>
      </w:r>
      <w:r w:rsidR="00E74ACC" w:rsidRPr="00770327">
        <w:rPr>
          <w:rFonts w:ascii="맑은 고딕" w:eastAsia="맑은 고딕" w:hAnsi="맑은 고딕" w:cs="맑은 고딕"/>
          <w:b/>
          <w:bCs/>
          <w:sz w:val="22"/>
        </w:rPr>
        <w:t>액화수소 탱크</w:t>
      </w:r>
      <w:r w:rsidR="00CC31EA" w:rsidRPr="00770327">
        <w:rPr>
          <w:rFonts w:ascii="맑은 고딕" w:eastAsia="맑은 고딕" w:hAnsi="맑은 고딕" w:cs="맑은 고딕" w:hint="eastAsia"/>
          <w:b/>
          <w:bCs/>
          <w:sz w:val="22"/>
        </w:rPr>
        <w:t xml:space="preserve"> </w:t>
      </w:r>
      <w:r w:rsidR="00E74ACC" w:rsidRPr="00770327">
        <w:rPr>
          <w:rFonts w:ascii="맑은 고딕" w:eastAsia="맑은 고딕" w:hAnsi="맑은 고딕" w:cs="맑은 고딕"/>
          <w:b/>
          <w:bCs/>
          <w:sz w:val="22"/>
        </w:rPr>
        <w:t>트레일러</w:t>
      </w:r>
      <w:r w:rsidR="00E74ACC" w:rsidRPr="00756031">
        <w:rPr>
          <w:rFonts w:ascii="맑은 고딕" w:eastAsia="맑은 고딕" w:hAnsi="맑은 고딕" w:cs="맑은 고딕"/>
          <w:sz w:val="22"/>
        </w:rPr>
        <w:t>를 납품</w:t>
      </w:r>
      <w:r w:rsidR="00CA1F4E">
        <w:rPr>
          <w:rFonts w:ascii="맑은 고딕" w:eastAsia="맑은 고딕" w:hAnsi="맑은 고딕" w:cs="맑은 고딕" w:hint="eastAsia"/>
          <w:sz w:val="22"/>
        </w:rPr>
        <w:t>한 바 있</w:t>
      </w:r>
      <w:r w:rsidR="00CC31EA">
        <w:rPr>
          <w:rFonts w:ascii="맑은 고딕" w:eastAsia="맑은 고딕" w:hAnsi="맑은 고딕" w:cs="맑은 고딕" w:hint="eastAsia"/>
          <w:sz w:val="22"/>
        </w:rPr>
        <w:t xml:space="preserve">습니다. </w:t>
      </w:r>
      <w:r w:rsidR="00756031">
        <w:rPr>
          <w:rFonts w:ascii="맑은 고딕" w:eastAsia="맑은 고딕" w:hAnsi="맑은 고딕" w:cs="맑은 고딕" w:hint="eastAsia"/>
          <w:sz w:val="22"/>
        </w:rPr>
        <w:t>최근</w:t>
      </w:r>
      <w:r w:rsidR="00CC31EA">
        <w:rPr>
          <w:rFonts w:ascii="맑은 고딕" w:eastAsia="맑은 고딕" w:hAnsi="맑은 고딕" w:cs="맑은 고딕" w:hint="eastAsia"/>
          <w:sz w:val="22"/>
        </w:rPr>
        <w:t>에는</w:t>
      </w:r>
      <w:r w:rsidR="00756031">
        <w:rPr>
          <w:rFonts w:ascii="맑은 고딕" w:eastAsia="맑은 고딕" w:hAnsi="맑은 고딕" w:cs="맑은 고딕" w:hint="eastAsia"/>
          <w:sz w:val="22"/>
        </w:rPr>
        <w:t xml:space="preserve"> </w:t>
      </w:r>
      <w:r w:rsidR="00756031" w:rsidRPr="00756031">
        <w:rPr>
          <w:rFonts w:ascii="맑은 고딕" w:eastAsia="맑은 고딕" w:hAnsi="맑은 고딕" w:cs="맑은 고딕" w:hint="eastAsia"/>
          <w:sz w:val="22"/>
        </w:rPr>
        <w:t>포스코</w:t>
      </w:r>
      <w:r w:rsidR="00E74ACC">
        <w:rPr>
          <w:rFonts w:ascii="맑은 고딕" w:eastAsia="맑은 고딕" w:hAnsi="맑은 고딕" w:cs="맑은 고딕" w:hint="eastAsia"/>
          <w:sz w:val="22"/>
        </w:rPr>
        <w:t>의</w:t>
      </w:r>
      <w:r w:rsidR="00756031" w:rsidRPr="00756031">
        <w:rPr>
          <w:rFonts w:ascii="맑은 고딕" w:eastAsia="맑은 고딕" w:hAnsi="맑은 고딕" w:cs="맑은 고딕"/>
          <w:sz w:val="22"/>
        </w:rPr>
        <w:t xml:space="preserve"> STS316LH, 티타늄(Ti)을 적용한 액화수소 저장탱크</w:t>
      </w:r>
      <w:r w:rsidR="00E74ACC">
        <w:rPr>
          <w:rFonts w:ascii="맑은 고딕" w:eastAsia="맑은 고딕" w:hAnsi="맑은 고딕" w:cs="맑은 고딕" w:hint="eastAsia"/>
          <w:sz w:val="22"/>
        </w:rPr>
        <w:t>를</w:t>
      </w:r>
      <w:r w:rsidR="00756031" w:rsidRPr="00756031">
        <w:rPr>
          <w:rFonts w:ascii="맑은 고딕" w:eastAsia="맑은 고딕" w:hAnsi="맑은 고딕" w:cs="맑은 고딕"/>
          <w:sz w:val="22"/>
        </w:rPr>
        <w:t xml:space="preserve"> 개발</w:t>
      </w:r>
      <w:r w:rsidR="00E74ACC">
        <w:rPr>
          <w:rFonts w:ascii="맑은 고딕" w:eastAsia="맑은 고딕" w:hAnsi="맑은 고딕" w:cs="맑은 고딕" w:hint="eastAsia"/>
          <w:sz w:val="22"/>
        </w:rPr>
        <w:t>하는</w:t>
      </w:r>
      <w:r w:rsidR="00756031">
        <w:rPr>
          <w:rFonts w:ascii="맑은 고딕" w:eastAsia="맑은 고딕" w:hAnsi="맑은 고딕" w:cs="맑은 고딕" w:hint="eastAsia"/>
          <w:sz w:val="22"/>
        </w:rPr>
        <w:t xml:space="preserve"> </w:t>
      </w:r>
      <w:r w:rsidR="00756031" w:rsidRPr="00756031">
        <w:rPr>
          <w:rFonts w:ascii="맑은 고딕" w:eastAsia="맑은 고딕" w:hAnsi="맑은 고딕" w:cs="맑은 고딕"/>
          <w:sz w:val="22"/>
        </w:rPr>
        <w:t>업무협약을 맺었</w:t>
      </w:r>
      <w:r w:rsidR="00E74ACC">
        <w:rPr>
          <w:rFonts w:ascii="맑은 고딕" w:eastAsia="맑은 고딕" w:hAnsi="맑은 고딕" w:cs="맑은 고딕" w:hint="eastAsia"/>
          <w:sz w:val="22"/>
        </w:rPr>
        <w:t>으며,</w:t>
      </w:r>
      <w:r w:rsidR="00756031" w:rsidRPr="00756031">
        <w:rPr>
          <w:rFonts w:ascii="맑은 고딕" w:eastAsia="맑은 고딕" w:hAnsi="맑은 고딕" w:cs="맑은 고딕"/>
          <w:sz w:val="22"/>
        </w:rPr>
        <w:t xml:space="preserve"> </w:t>
      </w:r>
      <w:r w:rsidR="00756031" w:rsidRPr="00CC31EA">
        <w:rPr>
          <w:rFonts w:ascii="맑은 고딕" w:eastAsia="맑은 고딕" w:hAnsi="맑은 고딕" w:cs="맑은 고딕"/>
          <w:b/>
          <w:bCs/>
          <w:sz w:val="22"/>
        </w:rPr>
        <w:t>선박용 액화수소 화물창</w:t>
      </w:r>
      <w:r w:rsidR="00756031" w:rsidRPr="00756031">
        <w:rPr>
          <w:rFonts w:ascii="맑은 고딕" w:eastAsia="맑은 고딕" w:hAnsi="맑은 고딕" w:cs="맑은 고딕"/>
          <w:sz w:val="22"/>
        </w:rPr>
        <w:t xml:space="preserve"> </w:t>
      </w:r>
      <w:r w:rsidR="00CC31EA">
        <w:rPr>
          <w:rFonts w:ascii="맑은 고딕" w:eastAsia="맑은 고딕" w:hAnsi="맑은 고딕" w:cs="맑은 고딕" w:hint="eastAsia"/>
          <w:sz w:val="22"/>
        </w:rPr>
        <w:t xml:space="preserve">개발을 추진하고 있습니다. </w:t>
      </w:r>
    </w:p>
    <w:p w14:paraId="65508277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5CAA05FE" w14:textId="61C31A3B" w:rsid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  <w:r w:rsidRPr="00213EAD">
        <w:rPr>
          <w:rFonts w:ascii="맑은 고딕" w:eastAsia="맑은 고딕" w:hAnsi="맑은 고딕" w:cs="맑은 고딕"/>
          <w:b/>
          <w:sz w:val="22"/>
        </w:rPr>
        <w:t>크리오스 (Cryos)</w:t>
      </w:r>
      <w:r w:rsidRPr="00213EAD">
        <w:rPr>
          <w:rFonts w:ascii="맑은 고딕" w:eastAsia="맑은 고딕" w:hAnsi="맑은 고딕" w:cs="맑은 고딕" w:hint="eastAsia"/>
          <w:bCs/>
          <w:sz w:val="22"/>
        </w:rPr>
        <w:t>는</w:t>
      </w:r>
      <w:r w:rsidRPr="00213EAD">
        <w:rPr>
          <w:rFonts w:ascii="맑은 고딕" w:eastAsia="맑은 고딕" w:hAnsi="맑은 고딕" w:cs="맑은 고딕"/>
          <w:bCs/>
          <w:sz w:val="22"/>
        </w:rPr>
        <w:t xml:space="preserve"> </w:t>
      </w:r>
      <w:r w:rsidRPr="00213EAD">
        <w:rPr>
          <w:rFonts w:ascii="맑은 고딕" w:eastAsia="맑은 고딕" w:hAnsi="맑은 고딕" w:cs="맑은 고딕"/>
          <w:sz w:val="22"/>
        </w:rPr>
        <w:t xml:space="preserve">대창솔루션의 계열사로 국내 LNG 저장탱크 시장 점유율 1위 기업입니다. </w:t>
      </w:r>
      <w:r w:rsidR="00CC31EA">
        <w:rPr>
          <w:rFonts w:ascii="맑은 고딕" w:eastAsia="맑은 고딕" w:hAnsi="맑은 고딕" w:cs="맑은 고딕" w:hint="eastAsia"/>
          <w:sz w:val="22"/>
        </w:rPr>
        <w:t xml:space="preserve">동사는 </w:t>
      </w:r>
      <w:r w:rsidR="009B4706" w:rsidRPr="009B4706">
        <w:rPr>
          <w:rFonts w:ascii="맑은 고딕" w:eastAsia="맑은 고딕" w:hAnsi="맑은 고딕" w:cs="맑은 고딕"/>
          <w:sz w:val="22"/>
        </w:rPr>
        <w:t xml:space="preserve">2023년 </w:t>
      </w:r>
      <w:r w:rsidR="00E74ACC" w:rsidRPr="00770327">
        <w:rPr>
          <w:rFonts w:ascii="맑은 고딕" w:eastAsia="맑은 고딕" w:hAnsi="맑은 고딕" w:cs="맑은 고딕" w:hint="eastAsia"/>
          <w:b/>
          <w:bCs/>
          <w:sz w:val="22"/>
        </w:rPr>
        <w:t xml:space="preserve">3톤급 </w:t>
      </w:r>
      <w:r w:rsidR="009B4706" w:rsidRPr="00770327">
        <w:rPr>
          <w:rFonts w:ascii="맑은 고딕" w:eastAsia="맑은 고딕" w:hAnsi="맑은 고딕" w:cs="맑은 고딕"/>
          <w:b/>
          <w:bCs/>
          <w:sz w:val="22"/>
        </w:rPr>
        <w:t>액화수소용 탱크 트레일러</w:t>
      </w:r>
      <w:r w:rsidR="009B4706" w:rsidRPr="009B4706">
        <w:rPr>
          <w:rFonts w:ascii="맑은 고딕" w:eastAsia="맑은 고딕" w:hAnsi="맑은 고딕" w:cs="맑은 고딕"/>
          <w:sz w:val="22"/>
        </w:rPr>
        <w:t>를 국내 최초로 개발했</w:t>
      </w:r>
      <w:r w:rsidR="002D6FA5">
        <w:rPr>
          <w:rFonts w:ascii="맑은 고딕" w:eastAsia="맑은 고딕" w:hAnsi="맑은 고딕" w:cs="맑은 고딕" w:hint="eastAsia"/>
          <w:sz w:val="22"/>
        </w:rPr>
        <w:t>으며</w:t>
      </w:r>
      <w:r w:rsidR="009B4706" w:rsidRPr="009B4706">
        <w:rPr>
          <w:rFonts w:ascii="맑은 고딕" w:eastAsia="맑은 고딕" w:hAnsi="맑은 고딕" w:cs="맑은 고딕"/>
          <w:sz w:val="22"/>
        </w:rPr>
        <w:t xml:space="preserve">, </w:t>
      </w:r>
      <w:r w:rsidR="00CC31EA">
        <w:rPr>
          <w:rFonts w:ascii="맑은 고딕" w:eastAsia="맑은 고딕" w:hAnsi="맑은 고딕" w:cs="맑은 고딕" w:hint="eastAsia"/>
          <w:sz w:val="22"/>
        </w:rPr>
        <w:t>2024년</w:t>
      </w:r>
      <w:r w:rsidR="009B4706" w:rsidRPr="009B4706">
        <w:rPr>
          <w:rFonts w:ascii="맑은 고딕" w:eastAsia="맑은 고딕" w:hAnsi="맑은 고딕" w:cs="맑은 고딕"/>
          <w:sz w:val="22"/>
        </w:rPr>
        <w:t xml:space="preserve"> </w:t>
      </w:r>
      <w:r w:rsidR="00E74ACC" w:rsidRPr="00770327">
        <w:rPr>
          <w:rFonts w:ascii="맑은 고딕" w:eastAsia="맑은 고딕" w:hAnsi="맑은 고딕" w:cs="맑은 고딕" w:hint="eastAsia"/>
          <w:b/>
          <w:bCs/>
          <w:sz w:val="22"/>
        </w:rPr>
        <w:t xml:space="preserve">1톤급 </w:t>
      </w:r>
      <w:r w:rsidR="009B4706" w:rsidRPr="00770327">
        <w:rPr>
          <w:rFonts w:ascii="맑은 고딕" w:eastAsia="맑은 고딕" w:hAnsi="맑은 고딕" w:cs="맑은 고딕"/>
          <w:b/>
          <w:bCs/>
          <w:sz w:val="22"/>
        </w:rPr>
        <w:t>수소충전소용 액화수소 저장탱크</w:t>
      </w:r>
      <w:r w:rsidR="009B4706" w:rsidRPr="009B4706">
        <w:rPr>
          <w:rFonts w:ascii="맑은 고딕" w:eastAsia="맑은 고딕" w:hAnsi="맑은 고딕" w:cs="맑은 고딕"/>
          <w:sz w:val="22"/>
        </w:rPr>
        <w:t>를 개발</w:t>
      </w:r>
      <w:r w:rsidR="00CC31EA">
        <w:rPr>
          <w:rFonts w:ascii="맑은 고딕" w:eastAsia="맑은 고딕" w:hAnsi="맑은 고딕" w:cs="맑은 고딕" w:hint="eastAsia"/>
          <w:sz w:val="22"/>
        </w:rPr>
        <w:t xml:space="preserve">했습니다. </w:t>
      </w:r>
    </w:p>
    <w:p w14:paraId="578ADF48" w14:textId="77777777" w:rsidR="00770327" w:rsidRPr="00213EAD" w:rsidRDefault="00770327" w:rsidP="00213EAD">
      <w:pPr>
        <w:spacing w:after="0" w:line="240" w:lineRule="auto"/>
        <w:rPr>
          <w:rFonts w:ascii="맑은 고딕" w:eastAsia="맑은 고딕" w:hAnsi="맑은 고딕" w:cs="맑은 고딕"/>
          <w:sz w:val="22"/>
        </w:rPr>
      </w:pPr>
    </w:p>
    <w:p w14:paraId="01B4B74C" w14:textId="6111BF9D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bCs/>
          <w:sz w:val="22"/>
        </w:rPr>
      </w:pPr>
      <w:r w:rsidRPr="00213EAD">
        <w:rPr>
          <w:rFonts w:ascii="맑은 고딕" w:eastAsia="맑은 고딕" w:hAnsi="맑은 고딕" w:cs="맑은 고딕" w:hint="eastAsia"/>
          <w:b/>
          <w:sz w:val="22"/>
        </w:rPr>
        <w:t xml:space="preserve">디앨 </w:t>
      </w:r>
      <w:r w:rsidRPr="000E08C6">
        <w:rPr>
          <w:rFonts w:ascii="맑은 고딕" w:eastAsia="맑은 고딕" w:hAnsi="맑은 고딕" w:cs="맑은 고딕" w:hint="eastAsia"/>
          <w:b/>
          <w:sz w:val="22"/>
        </w:rPr>
        <w:t>(Dalim</w:t>
      </w:r>
      <w:r w:rsidR="000E08C6" w:rsidRPr="000E08C6">
        <w:rPr>
          <w:rFonts w:ascii="맑은 고딕" w:eastAsia="맑은 고딕" w:hAnsi="맑은 고딕" w:cs="맑은 고딕" w:hint="eastAsia"/>
          <w:b/>
          <w:sz w:val="22"/>
        </w:rPr>
        <w:t>)</w:t>
      </w:r>
      <w:r w:rsidR="000E08C6">
        <w:rPr>
          <w:rFonts w:ascii="맑은 고딕" w:eastAsia="맑은 고딕" w:hAnsi="맑은 고딕" w:cs="맑은 고딕" w:hint="eastAsia"/>
          <w:bCs/>
          <w:sz w:val="22"/>
        </w:rPr>
        <w:t>은</w:t>
      </w:r>
      <w:r w:rsidRPr="00213EAD">
        <w:rPr>
          <w:rFonts w:ascii="맑은 고딕" w:eastAsia="맑은 고딕" w:hAnsi="맑은 고딕" w:cs="맑은 고딕" w:hint="eastAsia"/>
          <w:bCs/>
          <w:sz w:val="22"/>
        </w:rPr>
        <w:t xml:space="preserve"> </w:t>
      </w:r>
      <w:r w:rsidR="00756031" w:rsidRPr="00756031">
        <w:rPr>
          <w:rFonts w:ascii="맑은 고딕" w:eastAsia="맑은 고딕" w:hAnsi="맑은 고딕" w:cs="맑은 고딕"/>
          <w:bCs/>
          <w:sz w:val="22"/>
        </w:rPr>
        <w:t>특장차, 초저온·LNG·LPG 등의 탱크로리, 탱크트레일러, 저장탱크 등을 전문 생산하는 기업</w:t>
      </w:r>
      <w:r w:rsidR="00770327">
        <w:rPr>
          <w:rFonts w:ascii="맑은 고딕" w:eastAsia="맑은 고딕" w:hAnsi="맑은 고딕" w:cs="맑은 고딕" w:hint="eastAsia"/>
          <w:bCs/>
          <w:sz w:val="22"/>
        </w:rPr>
        <w:t xml:space="preserve">입니다. </w:t>
      </w:r>
      <w:r w:rsidR="00FC137E" w:rsidRPr="00FC137E">
        <w:rPr>
          <w:rFonts w:ascii="맑은 고딕" w:eastAsia="맑은 고딕" w:hAnsi="맑은 고딕" w:cs="맑은 고딕"/>
          <w:bCs/>
          <w:sz w:val="22"/>
        </w:rPr>
        <w:t>본사(경기도 화성)와 충북 제천, 베트</w:t>
      </w:r>
      <w:r w:rsidR="00E74ACC">
        <w:rPr>
          <w:rFonts w:ascii="맑은 고딕" w:eastAsia="맑은 고딕" w:hAnsi="맑은 고딕" w:cs="맑은 고딕" w:hint="eastAsia"/>
          <w:bCs/>
          <w:sz w:val="22"/>
        </w:rPr>
        <w:t>남 공장 외</w:t>
      </w:r>
      <w:r w:rsidR="00FC137E" w:rsidRPr="00FC137E">
        <w:rPr>
          <w:rFonts w:ascii="맑은 고딕" w:eastAsia="맑은 고딕" w:hAnsi="맑은 고딕" w:cs="맑은 고딕"/>
          <w:bCs/>
          <w:sz w:val="22"/>
        </w:rPr>
        <w:t xml:space="preserve"> 추가로 새만금 국가산단(전북 군산) 3만4,000㎡ 용지에 액화수소 및 초저온 제품 전용 공장을 지어 해외 진출</w:t>
      </w:r>
      <w:r w:rsidR="002D6FA5">
        <w:rPr>
          <w:rFonts w:ascii="맑은 고딕" w:eastAsia="맑은 고딕" w:hAnsi="맑은 고딕" w:cs="맑은 고딕" w:hint="eastAsia"/>
          <w:bCs/>
          <w:sz w:val="22"/>
        </w:rPr>
        <w:t>을</w:t>
      </w:r>
      <w:r w:rsidR="00FC137E" w:rsidRPr="00FC137E">
        <w:rPr>
          <w:rFonts w:ascii="맑은 고딕" w:eastAsia="맑은 고딕" w:hAnsi="맑은 고딕" w:cs="맑은 고딕"/>
          <w:bCs/>
          <w:sz w:val="22"/>
        </w:rPr>
        <w:t xml:space="preserve"> 계획</w:t>
      </w:r>
      <w:r w:rsidR="00770327">
        <w:rPr>
          <w:rFonts w:ascii="맑은 고딕" w:eastAsia="맑은 고딕" w:hAnsi="맑은 고딕" w:cs="맑은 고딕" w:hint="eastAsia"/>
          <w:bCs/>
          <w:sz w:val="22"/>
        </w:rPr>
        <w:t xml:space="preserve">하고 </w:t>
      </w:r>
      <w:r w:rsidR="00FC137E">
        <w:rPr>
          <w:rFonts w:ascii="맑은 고딕" w:eastAsia="맑은 고딕" w:hAnsi="맑은 고딕" w:cs="맑은 고딕" w:hint="eastAsia"/>
          <w:bCs/>
          <w:sz w:val="22"/>
        </w:rPr>
        <w:t>있습니다.</w:t>
      </w:r>
      <w:r w:rsidR="00770327">
        <w:rPr>
          <w:rFonts w:ascii="맑은 고딕" w:eastAsia="맑은 고딕" w:hAnsi="맑은 고딕" w:cs="맑은 고딕" w:hint="eastAsia"/>
          <w:bCs/>
          <w:sz w:val="22"/>
        </w:rPr>
        <w:t xml:space="preserve"> 동사는 </w:t>
      </w:r>
      <w:r w:rsidR="00FC137E" w:rsidRPr="00FC137E">
        <w:rPr>
          <w:rFonts w:ascii="맑은 고딕" w:eastAsia="맑은 고딕" w:hAnsi="맑은 고딕" w:cs="맑은 고딕"/>
          <w:bCs/>
          <w:sz w:val="22"/>
        </w:rPr>
        <w:t>창원 액화수소 사업의 실증특례</w:t>
      </w:r>
      <w:r w:rsidR="00E74ACC">
        <w:rPr>
          <w:rFonts w:ascii="맑은 고딕" w:eastAsia="맑은 고딕" w:hAnsi="맑은 고딕" w:cs="맑은 고딕" w:hint="eastAsia"/>
          <w:bCs/>
          <w:sz w:val="22"/>
        </w:rPr>
        <w:t>로</w:t>
      </w:r>
      <w:r w:rsidR="00FC137E" w:rsidRPr="00FC137E">
        <w:rPr>
          <w:rFonts w:ascii="맑은 고딕" w:eastAsia="맑은 고딕" w:hAnsi="맑은 고딕" w:cs="맑은 고딕"/>
          <w:bCs/>
          <w:sz w:val="22"/>
        </w:rPr>
        <w:t xml:space="preserve"> </w:t>
      </w:r>
      <w:r w:rsidR="00FC137E" w:rsidRPr="00770327">
        <w:rPr>
          <w:rFonts w:ascii="맑은 고딕" w:eastAsia="맑은 고딕" w:hAnsi="맑은 고딕" w:cs="맑은 고딕"/>
          <w:b/>
          <w:sz w:val="22"/>
        </w:rPr>
        <w:t>3톤 액화수소 탱크트레일러</w:t>
      </w:r>
      <w:r w:rsidR="00770327">
        <w:rPr>
          <w:rFonts w:ascii="맑은 고딕" w:eastAsia="맑은 고딕" w:hAnsi="맑은 고딕" w:cs="맑은 고딕" w:hint="eastAsia"/>
          <w:bCs/>
          <w:sz w:val="22"/>
        </w:rPr>
        <w:t xml:space="preserve">를 개발하는 데 성공했습니다. </w:t>
      </w:r>
    </w:p>
    <w:p w14:paraId="0CE87FCE" w14:textId="77777777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맑은 고딕"/>
          <w:bCs/>
          <w:sz w:val="22"/>
        </w:rPr>
      </w:pPr>
    </w:p>
    <w:p w14:paraId="17B0F0D8" w14:textId="355B24D4" w:rsidR="00213EAD" w:rsidRPr="00213EAD" w:rsidRDefault="00213EAD" w:rsidP="00213EAD">
      <w:pPr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QYResearch Korea 윤성빈 대표는 </w:t>
      </w:r>
      <w:r w:rsidRPr="00213EAD">
        <w:rPr>
          <w:rFonts w:ascii="맑은 고딕" w:eastAsia="맑은 고딕" w:hAnsi="맑은 고딕" w:cs="굴림"/>
          <w:kern w:val="0"/>
          <w:sz w:val="22"/>
        </w:rPr>
        <w:t>“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>액화수소</w:t>
      </w:r>
      <w:r w:rsidR="000B0A0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탱크는 까다로운 안전성 요건을 충족시킬 수 있는 고도의 전문지식과 기술이 필요하여 </w:t>
      </w:r>
      <w:r w:rsidRPr="00213EAD">
        <w:rPr>
          <w:rFonts w:ascii="맑은 고딕" w:eastAsia="맑은 고딕" w:hAnsi="맑은 고딕" w:cs="굴림" w:hint="eastAsia"/>
          <w:b/>
          <w:bCs/>
          <w:kern w:val="0"/>
          <w:sz w:val="22"/>
        </w:rPr>
        <w:t>진입장벽이 높으나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 국내 수소산업 활성화를 위해서는 꼭 필요한 분야</w:t>
      </w:r>
      <w:r w:rsidRPr="00213EAD">
        <w:rPr>
          <w:rFonts w:ascii="맑은 고딕" w:eastAsia="맑은 고딕" w:hAnsi="맑은 고딕" w:cs="굴림"/>
          <w:kern w:val="0"/>
          <w:sz w:val="22"/>
        </w:rPr>
        <w:t>”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 라고 강조하</w:t>
      </w:r>
      <w:r w:rsidR="000B0A0D">
        <w:rPr>
          <w:rFonts w:ascii="맑은 고딕" w:eastAsia="맑은 고딕" w:hAnsi="맑은 고딕" w:cs="굴림" w:hint="eastAsia"/>
          <w:kern w:val="0"/>
          <w:sz w:val="22"/>
        </w:rPr>
        <w:t>고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213EAD">
        <w:rPr>
          <w:rFonts w:ascii="맑은 고딕" w:eastAsia="맑은 고딕" w:hAnsi="맑은 고딕" w:cs="굴림"/>
          <w:kern w:val="0"/>
          <w:sz w:val="22"/>
        </w:rPr>
        <w:t>“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해외 선두기업과 경쟁하기 위해서는 기술력 뿐만 아니라 </w:t>
      </w:r>
      <w:r w:rsidRPr="00213EAD">
        <w:rPr>
          <w:rFonts w:ascii="맑은 고딕" w:eastAsia="맑은 고딕" w:hAnsi="맑은 고딕" w:cs="굴림" w:hint="eastAsia"/>
          <w:b/>
          <w:bCs/>
          <w:kern w:val="0"/>
          <w:sz w:val="22"/>
        </w:rPr>
        <w:t>규모의 경제를 통한 가격경쟁력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 xml:space="preserve"> 확보가 필요할 것</w:t>
      </w:r>
      <w:r w:rsidRPr="00213EAD">
        <w:rPr>
          <w:rFonts w:ascii="맑은 고딕" w:eastAsia="맑은 고딕" w:hAnsi="맑은 고딕" w:cs="굴림"/>
          <w:kern w:val="0"/>
          <w:sz w:val="22"/>
        </w:rPr>
        <w:t>”</w:t>
      </w:r>
      <w:r w:rsidRPr="00213EAD">
        <w:rPr>
          <w:rFonts w:ascii="맑은 고딕" w:eastAsia="맑은 고딕" w:hAnsi="맑은 고딕" w:cs="굴림" w:hint="eastAsia"/>
          <w:kern w:val="0"/>
          <w:sz w:val="22"/>
        </w:rPr>
        <w:t>이라고 전망했습니다.</w:t>
      </w:r>
      <w:r w:rsidR="000B0A0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</w:p>
    <w:p w14:paraId="486F5644" w14:textId="77777777" w:rsidR="00CA1F4E" w:rsidRDefault="00CA1F4E" w:rsidP="00213EAD">
      <w:pPr>
        <w:wordWrap/>
        <w:spacing w:after="0" w:line="276" w:lineRule="auto"/>
        <w:rPr>
          <w:rFonts w:ascii="MS Mincho" w:eastAsia="맑은 고딕" w:hAnsi="MS Mincho" w:cs="MS Mincho"/>
          <w:bCs/>
          <w:sz w:val="22"/>
        </w:rPr>
      </w:pPr>
    </w:p>
    <w:p w14:paraId="317A2452" w14:textId="77777777" w:rsidR="002D6FA5" w:rsidRPr="00213EAD" w:rsidRDefault="002D6FA5" w:rsidP="00213EAD">
      <w:pPr>
        <w:wordWrap/>
        <w:spacing w:after="0" w:line="276" w:lineRule="auto"/>
        <w:rPr>
          <w:rFonts w:ascii="MS Mincho" w:eastAsia="맑은 고딕" w:hAnsi="MS Mincho" w:cs="MS Mincho" w:hint="eastAsia"/>
          <w:bCs/>
          <w:sz w:val="22"/>
        </w:rPr>
      </w:pPr>
    </w:p>
    <w:p w14:paraId="0B1923CF" w14:textId="75B52338" w:rsidR="00FC56F3" w:rsidRDefault="00213EAD" w:rsidP="00213EAD">
      <w:pPr>
        <w:wordWrap/>
        <w:spacing w:after="0" w:line="276" w:lineRule="auto"/>
        <w:jc w:val="center"/>
        <w:rPr>
          <w:b/>
          <w:bCs/>
        </w:rPr>
      </w:pPr>
      <w:r w:rsidRPr="00AF06E9">
        <w:rPr>
          <w:rFonts w:ascii="맑은 고딕" w:eastAsia="맑은 고딕" w:hAnsi="맑은 고딕" w:cs="맑은 고딕" w:hint="eastAsia"/>
          <w:b/>
          <w:bCs/>
          <w:sz w:val="22"/>
        </w:rPr>
        <w:t>&lt;</w:t>
      </w:r>
      <w:r w:rsidR="00FC56F3">
        <w:rPr>
          <w:rFonts w:ascii="맑은 고딕" w:eastAsia="맑은 고딕" w:hAnsi="맑은 고딕" w:cs="맑은 고딕" w:hint="eastAsia"/>
          <w:b/>
          <w:bCs/>
          <w:sz w:val="22"/>
        </w:rPr>
        <w:t>글로벌 시장보고서&gt;</w:t>
      </w:r>
      <w:r w:rsidRPr="00AF06E9">
        <w:rPr>
          <w:b/>
          <w:bCs/>
        </w:rPr>
        <w:t xml:space="preserve"> </w:t>
      </w:r>
    </w:p>
    <w:p w14:paraId="0BBA4AC4" w14:textId="29A743E2" w:rsidR="00FC56F3" w:rsidRPr="00AF06E9" w:rsidRDefault="00213EAD" w:rsidP="00213EAD">
      <w:pPr>
        <w:wordWrap/>
        <w:spacing w:after="0" w:line="276" w:lineRule="auto"/>
        <w:jc w:val="center"/>
        <w:rPr>
          <w:rFonts w:ascii="맑은 고딕" w:eastAsia="맑은 고딕" w:hAnsi="맑은 고딕" w:cs="맑은 고딕"/>
          <w:b/>
          <w:bCs/>
          <w:sz w:val="22"/>
        </w:rPr>
      </w:pPr>
      <w:r w:rsidRPr="00AF06E9">
        <w:rPr>
          <w:rFonts w:ascii="맑은 고딕" w:eastAsia="맑은 고딕" w:hAnsi="맑은 고딕" w:cs="맑은 고딕"/>
          <w:b/>
          <w:bCs/>
          <w:sz w:val="22"/>
        </w:rPr>
        <w:t xml:space="preserve">Global </w:t>
      </w:r>
      <w:r w:rsidR="00D17272" w:rsidRPr="00D17272">
        <w:rPr>
          <w:rFonts w:ascii="맑은 고딕" w:eastAsia="맑은 고딕" w:hAnsi="맑은 고딕" w:cs="맑은 고딕"/>
          <w:b/>
          <w:bCs/>
          <w:sz w:val="22"/>
        </w:rPr>
        <w:t>Liquid Hydrogen Tank</w:t>
      </w:r>
      <w:r w:rsidRPr="00C90190">
        <w:rPr>
          <w:rFonts w:ascii="맑은 고딕" w:eastAsia="맑은 고딕" w:hAnsi="맑은 고딕" w:cs="맑은 고딕"/>
          <w:b/>
          <w:bCs/>
          <w:sz w:val="22"/>
        </w:rPr>
        <w:t xml:space="preserve"> </w:t>
      </w:r>
      <w:r w:rsidRPr="00AF06E9">
        <w:rPr>
          <w:rFonts w:ascii="맑은 고딕" w:eastAsia="맑은 고딕" w:hAnsi="맑은 고딕" w:cs="맑은 고딕"/>
          <w:b/>
          <w:bCs/>
          <w:sz w:val="22"/>
        </w:rPr>
        <w:t>Market Research Report 202</w:t>
      </w:r>
      <w:r w:rsidR="00CA1F4E">
        <w:rPr>
          <w:rFonts w:ascii="맑은 고딕" w:eastAsia="맑은 고딕" w:hAnsi="맑은 고딕" w:cs="맑은 고딕" w:hint="eastAsia"/>
          <w:b/>
          <w:bCs/>
          <w:sz w:val="22"/>
        </w:rPr>
        <w:t>5</w:t>
      </w:r>
      <w:r>
        <w:rPr>
          <w:rFonts w:ascii="맑은 고딕" w:eastAsia="맑은 고딕" w:hAnsi="맑은 고딕" w:cs="맑은 고딕" w:hint="eastAsia"/>
          <w:b/>
          <w:bCs/>
          <w:sz w:val="22"/>
        </w:rPr>
        <w:t xml:space="preserve"> </w:t>
      </w:r>
    </w:p>
    <w:p w14:paraId="64A7E1F7" w14:textId="1794BA6B" w:rsidR="002A7CE2" w:rsidRPr="00213EAD" w:rsidRDefault="00213EAD" w:rsidP="002A7CE2">
      <w:pPr>
        <w:wordWrap/>
        <w:spacing w:after="0" w:line="276" w:lineRule="auto"/>
        <w:jc w:val="center"/>
        <w:rPr>
          <w:rFonts w:ascii="맑은 고딕" w:eastAsia="맑은 고딕" w:hAnsi="맑은 고딕" w:cs="Arial" w:hint="eastAsia"/>
          <w:bCs/>
          <w:color w:val="000000"/>
          <w:sz w:val="22"/>
        </w:rPr>
      </w:pPr>
      <w:r w:rsidRPr="00213EAD">
        <w:rPr>
          <w:rFonts w:ascii="맑은 고딕" w:eastAsia="맑은 고딕" w:hAnsi="맑은 고딕" w:cs="Arial"/>
          <w:bCs/>
          <w:color w:val="000000"/>
          <w:sz w:val="22"/>
        </w:rPr>
        <w:t xml:space="preserve">샘플 보고서 및 맞춤형 주문 상담은 </w:t>
      </w:r>
      <w:r w:rsidRPr="00213EAD">
        <w:rPr>
          <w:rFonts w:ascii="맑은 고딕" w:eastAsia="맑은 고딕" w:hAnsi="맑은 고딕" w:cs="Arial"/>
          <w:b/>
          <w:color w:val="000000"/>
          <w:sz w:val="22"/>
        </w:rPr>
        <w:t>QYResearch Korea 한국법인</w:t>
      </w:r>
      <w:r w:rsidRPr="00213EAD">
        <w:rPr>
          <w:rFonts w:ascii="맑은 고딕" w:eastAsia="맑은 고딕" w:hAnsi="맑은 고딕" w:cs="Arial"/>
          <w:bCs/>
          <w:color w:val="000000"/>
          <w:sz w:val="22"/>
        </w:rPr>
        <w:t>으로 문의 바랍니다.</w:t>
      </w:r>
    </w:p>
    <w:p w14:paraId="10943B0A" w14:textId="00BC9D28" w:rsidR="00FE1924" w:rsidRPr="00445A2B" w:rsidRDefault="00261714" w:rsidP="002D6FA5">
      <w:pPr>
        <w:wordWrap/>
        <w:spacing w:before="240" w:after="0" w:line="276" w:lineRule="auto"/>
        <w:jc w:val="center"/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/>
          <w:bCs/>
          <w:noProof/>
          <w:color w:val="000000"/>
          <w:sz w:val="22"/>
        </w:rPr>
        <w:drawing>
          <wp:inline distT="0" distB="0" distL="0" distR="0" wp14:anchorId="2B086877" wp14:editId="780CFAD0">
            <wp:extent cx="3192398" cy="1076238"/>
            <wp:effectExtent l="0" t="0" r="0" b="0"/>
            <wp:docPr id="1029" name="shape1029" descr="텍스트, 폰트, 화이트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shape1029" descr="텍스트, 폰트, 화이트, 그래픽이(가) 표시된 사진&#10;&#10;자동 생성된 설명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8369" cy="107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924" w:rsidRPr="00445A2B" w:rsidSect="00AC3CFB">
      <w:footerReference w:type="default" r:id="rId10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09F3" w14:textId="77777777" w:rsidR="00392BFF" w:rsidRDefault="00392BFF" w:rsidP="00035DD9">
      <w:pPr>
        <w:spacing w:after="0" w:line="240" w:lineRule="auto"/>
      </w:pPr>
      <w:r>
        <w:separator/>
      </w:r>
    </w:p>
  </w:endnote>
  <w:endnote w:type="continuationSeparator" w:id="0">
    <w:p w14:paraId="0EC52970" w14:textId="77777777" w:rsidR="00392BFF" w:rsidRDefault="00392BFF" w:rsidP="0003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-nanumgothic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135212"/>
      <w:docPartObj>
        <w:docPartGallery w:val="Page Numbers (Bottom of Page)"/>
        <w:docPartUnique/>
      </w:docPartObj>
    </w:sdtPr>
    <w:sdtContent>
      <w:p w14:paraId="7BCD666E" w14:textId="494B2D6B" w:rsidR="00035DD9" w:rsidRDefault="00035D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5BD4F97" w14:textId="77777777" w:rsidR="00035DD9" w:rsidRDefault="00035D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E7A7" w14:textId="77777777" w:rsidR="00392BFF" w:rsidRDefault="00392BFF" w:rsidP="00035DD9">
      <w:pPr>
        <w:spacing w:after="0" w:line="240" w:lineRule="auto"/>
      </w:pPr>
      <w:r>
        <w:separator/>
      </w:r>
    </w:p>
  </w:footnote>
  <w:footnote w:type="continuationSeparator" w:id="0">
    <w:p w14:paraId="5BAAC772" w14:textId="77777777" w:rsidR="00392BFF" w:rsidRDefault="00392BFF" w:rsidP="0003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4"/>
    <w:rsid w:val="000207B1"/>
    <w:rsid w:val="000230A5"/>
    <w:rsid w:val="000267AE"/>
    <w:rsid w:val="000274EA"/>
    <w:rsid w:val="00035DD9"/>
    <w:rsid w:val="00046B19"/>
    <w:rsid w:val="00046C8A"/>
    <w:rsid w:val="00065937"/>
    <w:rsid w:val="000920FF"/>
    <w:rsid w:val="000B0A0D"/>
    <w:rsid w:val="000E08C6"/>
    <w:rsid w:val="000E1916"/>
    <w:rsid w:val="000E1E60"/>
    <w:rsid w:val="000F0CB7"/>
    <w:rsid w:val="00107C98"/>
    <w:rsid w:val="001410E5"/>
    <w:rsid w:val="001516FE"/>
    <w:rsid w:val="00184810"/>
    <w:rsid w:val="001A0A1C"/>
    <w:rsid w:val="001B5858"/>
    <w:rsid w:val="001E0AEF"/>
    <w:rsid w:val="001F01EE"/>
    <w:rsid w:val="00213EAD"/>
    <w:rsid w:val="00244EFE"/>
    <w:rsid w:val="00261714"/>
    <w:rsid w:val="002644C5"/>
    <w:rsid w:val="00294053"/>
    <w:rsid w:val="002A7CE2"/>
    <w:rsid w:val="002B6A46"/>
    <w:rsid w:val="002D6FA5"/>
    <w:rsid w:val="002E2D44"/>
    <w:rsid w:val="002F0F23"/>
    <w:rsid w:val="00340CAB"/>
    <w:rsid w:val="003733E0"/>
    <w:rsid w:val="00392BFF"/>
    <w:rsid w:val="003B5AAB"/>
    <w:rsid w:val="004338C4"/>
    <w:rsid w:val="00445A2B"/>
    <w:rsid w:val="00452A07"/>
    <w:rsid w:val="004B099C"/>
    <w:rsid w:val="004B4793"/>
    <w:rsid w:val="004D65B6"/>
    <w:rsid w:val="00546654"/>
    <w:rsid w:val="0055319E"/>
    <w:rsid w:val="0058275F"/>
    <w:rsid w:val="0063378A"/>
    <w:rsid w:val="00661F54"/>
    <w:rsid w:val="00690561"/>
    <w:rsid w:val="006E0169"/>
    <w:rsid w:val="006E6D62"/>
    <w:rsid w:val="006F5558"/>
    <w:rsid w:val="00726FDB"/>
    <w:rsid w:val="00742C6E"/>
    <w:rsid w:val="00745299"/>
    <w:rsid w:val="00747C07"/>
    <w:rsid w:val="00756031"/>
    <w:rsid w:val="007627AD"/>
    <w:rsid w:val="00770327"/>
    <w:rsid w:val="007D69BC"/>
    <w:rsid w:val="007E4E95"/>
    <w:rsid w:val="00814A6F"/>
    <w:rsid w:val="00862E53"/>
    <w:rsid w:val="00873984"/>
    <w:rsid w:val="008A4FC4"/>
    <w:rsid w:val="008B0C52"/>
    <w:rsid w:val="008B5603"/>
    <w:rsid w:val="008E0EAF"/>
    <w:rsid w:val="009018CE"/>
    <w:rsid w:val="009625BF"/>
    <w:rsid w:val="0098015B"/>
    <w:rsid w:val="009B4706"/>
    <w:rsid w:val="00A15615"/>
    <w:rsid w:val="00A72E91"/>
    <w:rsid w:val="00AC3CFB"/>
    <w:rsid w:val="00AF06E9"/>
    <w:rsid w:val="00B240C4"/>
    <w:rsid w:val="00B312DB"/>
    <w:rsid w:val="00B551C5"/>
    <w:rsid w:val="00B65500"/>
    <w:rsid w:val="00B86674"/>
    <w:rsid w:val="00BA1D01"/>
    <w:rsid w:val="00BD6261"/>
    <w:rsid w:val="00C10C03"/>
    <w:rsid w:val="00C90190"/>
    <w:rsid w:val="00C977A4"/>
    <w:rsid w:val="00CA1F4E"/>
    <w:rsid w:val="00CC31EA"/>
    <w:rsid w:val="00CF0ED0"/>
    <w:rsid w:val="00CF1196"/>
    <w:rsid w:val="00CF3A23"/>
    <w:rsid w:val="00D17272"/>
    <w:rsid w:val="00DA101D"/>
    <w:rsid w:val="00DB4048"/>
    <w:rsid w:val="00DC3025"/>
    <w:rsid w:val="00E1141C"/>
    <w:rsid w:val="00E45E5B"/>
    <w:rsid w:val="00E74ACC"/>
    <w:rsid w:val="00EA7D58"/>
    <w:rsid w:val="00EB4146"/>
    <w:rsid w:val="00ED7F81"/>
    <w:rsid w:val="00F80CFC"/>
    <w:rsid w:val="00FA5E97"/>
    <w:rsid w:val="00FC137E"/>
    <w:rsid w:val="00FC4981"/>
    <w:rsid w:val="00FC56F3"/>
    <w:rsid w:val="00FE1924"/>
    <w:rsid w:val="00FF0AA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D252"/>
  <w15:chartTrackingRefBased/>
  <w15:docId w15:val="{BD25436C-5061-404C-9A93-012650F8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A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617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17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7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7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7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7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7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617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617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617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617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6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6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6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617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17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17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1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617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1714"/>
    <w:rPr>
      <w:b/>
      <w:bCs/>
      <w:smallCaps/>
      <w:color w:val="0F4761" w:themeColor="accent1" w:themeShade="BF"/>
      <w:spacing w:val="5"/>
    </w:rPr>
  </w:style>
  <w:style w:type="table" w:customStyle="1" w:styleId="10">
    <w:name w:val="표 구분선1"/>
    <w:basedOn w:val="a1"/>
    <w:uiPriority w:val="59"/>
    <w:rsid w:val="00261714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1B5858"/>
    <w:rPr>
      <w:color w:val="666666"/>
    </w:rPr>
  </w:style>
  <w:style w:type="paragraph" w:styleId="ab">
    <w:name w:val="caption"/>
    <w:basedOn w:val="a"/>
    <w:next w:val="a"/>
    <w:uiPriority w:val="35"/>
    <w:unhideWhenUsed/>
    <w:qFormat/>
    <w:rsid w:val="008A4FC4"/>
    <w:rPr>
      <w:b/>
      <w:bCs/>
      <w:szCs w:val="20"/>
    </w:rPr>
  </w:style>
  <w:style w:type="paragraph" w:styleId="ac">
    <w:name w:val="header"/>
    <w:basedOn w:val="a"/>
    <w:link w:val="Char3"/>
    <w:uiPriority w:val="99"/>
    <w:unhideWhenUsed/>
    <w:rsid w:val="00035D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035DD9"/>
  </w:style>
  <w:style w:type="paragraph" w:styleId="ad">
    <w:name w:val="footer"/>
    <w:basedOn w:val="a"/>
    <w:link w:val="Char4"/>
    <w:uiPriority w:val="99"/>
    <w:unhideWhenUsed/>
    <w:rsid w:val="00035D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035DD9"/>
  </w:style>
  <w:style w:type="table" w:styleId="ae">
    <w:name w:val="Table Grid"/>
    <w:basedOn w:val="a1"/>
    <w:uiPriority w:val="39"/>
    <w:rsid w:val="002E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a1"/>
    <w:next w:val="ae"/>
    <w:rsid w:val="00213EA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동혁 김</dc:creator>
  <cp:keywords/>
  <dc:description/>
  <cp:lastModifiedBy>성빈 윤</cp:lastModifiedBy>
  <cp:revision>7</cp:revision>
  <cp:lastPrinted>2025-01-04T03:18:00Z</cp:lastPrinted>
  <dcterms:created xsi:type="dcterms:W3CDTF">2025-01-07T02:24:00Z</dcterms:created>
  <dcterms:modified xsi:type="dcterms:W3CDTF">2025-01-07T08:27:00Z</dcterms:modified>
</cp:coreProperties>
</file>